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280" w:after="0"/>
        <w:jc w:val="center"/>
        <w:rPr/>
      </w:pPr>
      <w:r>
        <w:rPr>
          <w:b/>
          <w:bCs/>
          <w:i/>
          <w:iCs/>
          <w:sz w:val="28"/>
          <w:szCs w:val="28"/>
        </w:rPr>
        <w:t xml:space="preserve">О предоставлении материальной помощи  </w:t>
      </w:r>
      <w:r>
        <w:rPr>
          <w:rStyle w:val="Strong"/>
          <w:b/>
          <w:bCs/>
          <w:i/>
          <w:iCs/>
          <w:color w:val="000000"/>
          <w:sz w:val="28"/>
          <w:szCs w:val="28"/>
        </w:rPr>
        <w:t>гражданам, находящимся в трудной жизненной ситуации</w:t>
      </w:r>
    </w:p>
    <w:p>
      <w:pPr>
        <w:pStyle w:val="Western"/>
        <w:spacing w:before="280" w:after="0"/>
        <w:jc w:val="center"/>
        <w:rPr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 xml:space="preserve">В постановление Совета министров Республики от 01 марта 2016 года № 80 «Об утверждении Порядка оказания адресной материальной помощи </w:t>
      </w:r>
      <w:bookmarkStart w:id="0" w:name="__DdeLink__43_1535639481"/>
      <w:r>
        <w:rPr>
          <w:rStyle w:val="Strong"/>
          <w:b w:val="false"/>
          <w:bCs w:val="false"/>
          <w:color w:val="000000"/>
          <w:sz w:val="28"/>
          <w:szCs w:val="28"/>
        </w:rPr>
        <w:t>гражданам, находящимся в трудной жизненной ситуации</w:t>
      </w:r>
      <w:bookmarkEnd w:id="0"/>
      <w:r>
        <w:rPr>
          <w:rStyle w:val="Strong"/>
          <w:b w:val="false"/>
          <w:bCs w:val="false"/>
          <w:color w:val="000000"/>
          <w:sz w:val="28"/>
          <w:szCs w:val="28"/>
        </w:rPr>
        <w:t>» внесены следующие изменения: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Трудная жизненная ситуация - обстоятельство или обстоятельства, которые ухудшают условия жизнедеятельности гражданина, последствия которых он не может преодолеть самостоятельно: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 xml:space="preserve">1). </w:t>
      </w:r>
      <w:r>
        <w:rPr>
          <w:rStyle w:val="Strong"/>
          <w:color w:val="000000"/>
          <w:sz w:val="28"/>
          <w:szCs w:val="28"/>
        </w:rPr>
        <w:t>Необходимость удовлетворения социальных потребностей цифрового телевещания: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color w:val="000000"/>
          <w:sz w:val="28"/>
          <w:szCs w:val="28"/>
        </w:rPr>
        <w:t xml:space="preserve">- малоимущим слоям населения; 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color w:val="000000"/>
          <w:sz w:val="28"/>
          <w:szCs w:val="28"/>
        </w:rPr>
        <w:t>- инвалидам по слуху, индивидуальной программой реабилитации (абилитации) которых предусмотрена выдача телевизоров с телетекстом для приема программ со скрытыми субтитрами, не поддерживающих прием цифрового наземного эфирного телевещания.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Под малоимущими слоями населения, понимаются граждане, среднедушевой доход семьи которых не превышает размера одного прожиточного минимума по основным социально-демографическим группам в Республике Крым на момент обращения за получением материальной помощи.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Материальная помощь может быть предоставлена единоразово на одно домовладение (квартиру, жилое помещение) в размере не более 1500 рублей для граждан, приобретших с 1 января 2019 года приставку для приема цифрового наземного эфирного телевещания (в зоне охвата цифровым эфирным наземным телевизионным вещанием), и не более 5000 рублей для граждан, приобретших комплект спутникового телевизионного оборудования (вне зоны охвата цифровым эфирным наземным телевизионным вещанием).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color w:val="000000"/>
          <w:sz w:val="28"/>
          <w:szCs w:val="28"/>
        </w:rPr>
        <w:t>2). Нобходимость реализации мероприятий по подключению жилого помещения к действующим сетям газораспределения, а также централизованной системы водоснабжения и водоотведения собственником жилого помещения,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 проживающим на территории Республики Крым не менее 1 года, среднедушевой доход семьи которого не превышает размера двух прожиточных минимумов по основным социально-демографическим группам в Республике Крым на момент обращения за получением материальной помощи, из числа: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- ветеранов войны, статус которым установлен в соответствии с Федеральным законом от 12 января 1995 года № 5-ФЗ «О ветеранах» и законодательством, действовавшим на территории Республики Крым по состоянию на 21 февраля 2014 года;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- ветеранов боевых действий из числа военнослужащих, принимавших участие в боевых действиях в Афганистане;</w:t>
      </w:r>
    </w:p>
    <w:p>
      <w:pPr>
        <w:pStyle w:val="Western"/>
        <w:spacing w:beforeAutospacing="0" w:before="0" w:after="0"/>
        <w:ind w:firstLine="708"/>
        <w:jc w:val="both"/>
        <w:rPr>
          <w:rStyle w:val="Strong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b w:val="false"/>
          <w:bCs w:val="false"/>
          <w:color w:val="000000"/>
          <w:sz w:val="28"/>
          <w:szCs w:val="28"/>
        </w:rPr>
        <w:t xml:space="preserve">- граждан, пострадавших вследствие аварии на Чернобыльской АЭС; 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- инвалидов I-II группы;</w:t>
      </w:r>
    </w:p>
    <w:p>
      <w:pPr>
        <w:pStyle w:val="Western"/>
        <w:spacing w:beforeAutospacing="0" w:before="0" w:after="0"/>
        <w:ind w:firstLine="708"/>
        <w:jc w:val="both"/>
        <w:rPr>
          <w:rStyle w:val="Strong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b w:val="false"/>
          <w:bCs w:val="false"/>
          <w:color w:val="000000"/>
          <w:sz w:val="28"/>
          <w:szCs w:val="28"/>
        </w:rPr>
        <w:t xml:space="preserve">- семей, воспитывающих детей-инвалидов; </w:t>
      </w:r>
    </w:p>
    <w:p>
      <w:pPr>
        <w:pStyle w:val="Western"/>
        <w:spacing w:beforeAutospacing="0" w:before="0" w:after="0"/>
        <w:ind w:firstLine="708"/>
        <w:jc w:val="both"/>
        <w:rPr>
          <w:rStyle w:val="Strong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b w:val="false"/>
          <w:bCs w:val="false"/>
          <w:color w:val="000000"/>
          <w:sz w:val="28"/>
          <w:szCs w:val="28"/>
        </w:rPr>
        <w:t xml:space="preserve">- многодетных семей; 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- граждан, получающих федеральную социальную доплату к пенсии в соответствии со статьей 12.1 Федерального закона от 17 июля 1999 года № 178-ФЗ «О государственной социальной помощи».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Материальная помощь предоставляется единоразово на одно домовладение (квартиру, жилое помещение) в размере фактически понесенных затрат, но не более 30000 рублей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color w:val="000000"/>
          <w:sz w:val="28"/>
          <w:szCs w:val="28"/>
        </w:rPr>
        <w:t xml:space="preserve">3). Необходимость в бесплатном изготовлении и ремонте зубных протезов </w:t>
      </w:r>
      <w:r>
        <w:rPr>
          <w:rStyle w:val="Strong"/>
          <w:b w:val="false"/>
          <w:bCs w:val="false"/>
          <w:color w:val="000000"/>
          <w:sz w:val="28"/>
          <w:szCs w:val="28"/>
        </w:rPr>
        <w:t>(за исключением изготовления и ремонта зубных протезов из драгоценных металлов, металлокерамических и других дорогостоящих материалов, приравненных по стоимости к драгоценным металлам) в государственных учреждениях здравоохранения Республики Крым (далее - зубопротезирование), гражданам, получающим федеральную социальную  доплату к пенсии в соответствии со статьей 12.1 Федерального закона от 17 июля 1999 года № 178-ФЗ «О государственной социальной помощи».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 xml:space="preserve">Материальная помощь предоставляется не чаще 1 раза в три года в размере фактически понесенных затрат, но не более 15000 рублей. </w:t>
      </w:r>
    </w:p>
    <w:p>
      <w:pPr>
        <w:pStyle w:val="Western"/>
        <w:spacing w:beforeAutospacing="0" w:before="0" w:after="0"/>
        <w:ind w:firstLine="708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Для получения материальной помощи гражданин или его законный представитель обращается в Управление труда и социальной защиты населения Администрации Раздольненского района Республики Крым с письменным заявлением и предоставлением пакета документов необходимого по каждому конкретному направлению оказываемой помощи.</w:t>
      </w:r>
    </w:p>
    <w:p>
      <w:pPr>
        <w:pStyle w:val="Western"/>
        <w:spacing w:beforeAutospacing="0" w:before="0" w:after="0"/>
        <w:jc w:val="both"/>
        <w:rPr/>
      </w:pPr>
      <w:r>
        <w:rPr>
          <w:rStyle w:val="Style11"/>
          <w:color w:val="000000"/>
        </w:rPr>
        <w:t xml:space="preserve">  </w:t>
      </w:r>
      <w:r>
        <w:rPr>
          <w:rStyle w:val="Style11"/>
          <w:color w:val="000000"/>
        </w:rPr>
        <w:tab/>
      </w:r>
      <w:r>
        <w:rPr>
          <w:rStyle w:val="Style11"/>
          <w:i w:val="false"/>
          <w:iCs w:val="false"/>
          <w:color w:val="000000"/>
          <w:sz w:val="28"/>
          <w:szCs w:val="28"/>
        </w:rPr>
        <w:t>По интересующим вопросам граждане могут обращаться в Управление труда и социальной защиты населения Администрации Раздольненского района Республики Крым по адресу: п. Раздольное, ул. Ленина, 5, каб. 116, 117. тел. 91881.</w:t>
      </w:r>
    </w:p>
    <w:p>
      <w:pPr>
        <w:pStyle w:val="Western"/>
        <w:spacing w:beforeAutospacing="0" w:before="0" w:after="0"/>
        <w:rPr/>
      </w:pPr>
      <w:r>
        <w:rPr/>
      </w:r>
    </w:p>
    <w:p>
      <w:pPr>
        <w:pStyle w:val="Western"/>
        <w:spacing w:beforeAutospacing="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07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933af"/>
    <w:rPr>
      <w:b/>
      <w:bCs/>
    </w:rPr>
  </w:style>
  <w:style w:type="character" w:styleId="Style11">
    <w:name w:val="Выделение"/>
    <w:basedOn w:val="DefaultParagraphFont"/>
    <w:uiPriority w:val="20"/>
    <w:qFormat/>
    <w:rsid w:val="005933af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ucida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5933af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LibreOffice/5.0.2.2$Windows_X86_64 LibreOffice_project/37b43f919e4de5eeaca9b9755ed688758a8251fe</Application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2019-09-30T04:25:00Z</dcterms:created>
  <dc:creator>Пользователь</dc:creator>
  <dc:language>ru-RU</dc:language>
  <cp:lastPrinted>2019-09-30T04:57:00Z</cp:lastPrinted>
  <dcterms:modified xsi:type="dcterms:W3CDTF">2019-10-14T08:17:41Z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