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ind w:left="0" w:right="0" w:firstLine="72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/>
          <w:bCs/>
          <w:sz w:val="52"/>
          <w:szCs w:val="52"/>
        </w:rPr>
        <w:t>Пособие на ребенка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/>
          <w:bCs/>
          <w:sz w:val="32"/>
        </w:rPr>
        <w:t>Период предоставления?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>Пособие назначается на 12 месяц</w:t>
      </w: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>ев</w:t>
      </w: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>, но не более чем по месяц исполнения ребенку 18 лет, а на ребенка одинокой матери, учащегося образовательной организации по очной форме обучения - по месяц окончания обучения, но не более чем по месяц достижения им возраста 23 лет (включительно).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/>
          <w:bCs/>
          <w:sz w:val="32"/>
        </w:rPr>
        <w:t>Размер пособия на ребенка?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>Размер пособия на ребенка в 2019 году ежемесячно: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 xml:space="preserve">- пособие на ребенка составляет </w:t>
      </w:r>
      <w:r>
        <w:rPr>
          <w:rStyle w:val="Style11"/>
          <w:rFonts w:eastAsia="Wingdings" w:ascii="Times New Roman" w:hAnsi="Times New Roman"/>
          <w:b/>
          <w:bCs/>
          <w:sz w:val="32"/>
        </w:rPr>
        <w:t xml:space="preserve"> 600,15 руб.;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 xml:space="preserve">- пособие на ребенка одинокой матери составляет </w:t>
      </w:r>
      <w:r>
        <w:rPr>
          <w:rStyle w:val="Style11"/>
          <w:rFonts w:eastAsia="Wingdings" w:ascii="Times New Roman" w:hAnsi="Times New Roman"/>
          <w:b/>
          <w:bCs/>
          <w:sz w:val="32"/>
        </w:rPr>
        <w:t>1800,46 руб.;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 xml:space="preserve">- </w:t>
      </w: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 xml:space="preserve">пособие </w:t>
      </w: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 xml:space="preserve">на ребенка, родитель которого уклоняется от уплаты алиментов, либо в других случаях, предусмотренных законодательством Российской Федерации, когда взыскание алиментов невозможно </w:t>
      </w: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 xml:space="preserve">составляет </w:t>
      </w:r>
      <w:r>
        <w:rPr>
          <w:rStyle w:val="Style11"/>
          <w:rFonts w:eastAsia="Wingdings" w:ascii="Times New Roman" w:hAnsi="Times New Roman"/>
          <w:b/>
          <w:bCs/>
          <w:sz w:val="32"/>
        </w:rPr>
        <w:t>900,23 руб.</w:t>
      </w:r>
    </w:p>
    <w:p>
      <w:pPr>
        <w:pStyle w:val="Normal"/>
        <w:widowControl/>
        <w:suppressAutoHyphens w:val="false"/>
        <w:bidi w:val="0"/>
        <w:ind w:left="0" w:right="0" w:hanging="0"/>
        <w:jc w:val="both"/>
        <w:rPr>
          <w:rStyle w:val="Style11"/>
          <w:rFonts w:eastAsia="Wingdings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/>
          <w:bCs/>
          <w:sz w:val="32"/>
        </w:rPr>
        <w:t xml:space="preserve">Выплата пособия? 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Style w:val="Style11"/>
          <w:rFonts w:eastAsia="Wingdings" w:ascii="Times New Roman" w:hAnsi="Times New Roman"/>
          <w:b w:val="false"/>
          <w:bCs w:val="false"/>
          <w:sz w:val="32"/>
        </w:rPr>
        <w:t>Выплата пособия производится Государственным казенным учреждением Республики Крым "Центр социальных выплат, модернизации и укрепления материально-технической базы учреждений социального обслуживания и занятости в Республике Крым" за счет средств бюджета Республики Крым путем перечисления денежных средств по выбору заявителя на его лицевой счет, открытый в кредитной организации, или через отделения почтовой связи Федерального государственного унитарного предприятия "Почта Крыма" по месту жительства заявителя ежемесячно не позднее последнего дня текущего месяца.</w:t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eastAsia="Wingdings"/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widowControl/>
        <w:suppressAutoHyphens w:val="false"/>
        <w:bidi w:val="0"/>
        <w:ind w:left="0" w:right="0" w:firstLine="720"/>
        <w:jc w:val="both"/>
        <w:rPr>
          <w:rStyle w:val="Style11"/>
          <w:rFonts w:ascii="Times New Roman" w:hAnsi="Times New Roman" w:eastAsia="Wingdings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imes New Roman CYR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Цветовое выделение для Текст"/>
    <w:qFormat/>
    <w:rPr>
      <w:rFonts w:ascii="Times New Roman CYR" w:hAnsi="Times New Roman CYR" w:cs="Times New Roman CYR"/>
      <w:szCs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2019-07-15T10:45:43Z</dcterms:modified>
  <cp:revision>3</cp:revision>
</cp:coreProperties>
</file>