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F006A0" w:rsidRDefault="00337F8D" w:rsidP="00E27C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РЕСПУБЛИКА КРЫМ</w:t>
      </w:r>
    </w:p>
    <w:p w:rsidR="00A2159A" w:rsidRPr="00A56863" w:rsidRDefault="00A2159A" w:rsidP="00A2159A">
      <w:pPr>
        <w:spacing w:after="0" w:line="240" w:lineRule="auto"/>
        <w:jc w:val="center"/>
        <w:rPr>
          <w:rFonts w:ascii="Times New Roman" w:hAnsi="Times New Roman"/>
          <w:bCs/>
          <w:lang w:eastAsia="en-US"/>
        </w:rPr>
      </w:pPr>
      <w:r w:rsidRPr="00A56863">
        <w:rPr>
          <w:rFonts w:ascii="Times New Roman" w:hAnsi="Times New Roman"/>
          <w:bCs/>
          <w:sz w:val="24"/>
          <w:szCs w:val="24"/>
          <w:lang w:val="uk-UA" w:eastAsia="en-US"/>
        </w:rPr>
        <w:t>РАЗДОЛЬНЕНСКИЙ  РАЙОН</w:t>
      </w:r>
    </w:p>
    <w:p w:rsidR="00A2159A" w:rsidRPr="00A56863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4"/>
          <w:szCs w:val="24"/>
          <w:lang w:val="uk-UA" w:eastAsia="en-US"/>
        </w:rPr>
      </w:pPr>
      <w:r w:rsidRPr="00A56863">
        <w:rPr>
          <w:rFonts w:ascii="Times New Roman" w:hAnsi="Times New Roman"/>
          <w:bCs/>
          <w:sz w:val="24"/>
          <w:szCs w:val="24"/>
          <w:lang w:eastAsia="en-US"/>
        </w:rPr>
        <w:t xml:space="preserve">АДМИНИСТРАЦИЯ </w:t>
      </w:r>
      <w:r w:rsidR="00A56863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>ЗИМИНСКОГО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976837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СЕЛЬСКОГО </w:t>
      </w:r>
      <w:r w:rsidR="00A56863">
        <w:rPr>
          <w:rFonts w:ascii="Times New Roman" w:hAnsi="Times New Roman"/>
          <w:bCs/>
          <w:sz w:val="24"/>
          <w:szCs w:val="24"/>
          <w:lang w:val="uk-UA" w:eastAsia="en-US"/>
        </w:rPr>
        <w:t xml:space="preserve"> </w:t>
      </w:r>
      <w:r w:rsidR="00E912D8" w:rsidRPr="00A56863">
        <w:rPr>
          <w:rFonts w:ascii="Times New Roman" w:hAnsi="Times New Roman"/>
          <w:bCs/>
          <w:sz w:val="24"/>
          <w:szCs w:val="24"/>
          <w:lang w:val="uk-UA" w:eastAsia="en-US"/>
        </w:rPr>
        <w:t>ПОСЕЛЕНИЯ</w:t>
      </w:r>
    </w:p>
    <w:p w:rsidR="009D5E48" w:rsidRDefault="009D5E48" w:rsidP="00A56863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</w:p>
    <w:p w:rsidR="00A2159A" w:rsidRPr="00BD1888" w:rsidRDefault="00A2159A" w:rsidP="00A56863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BD1888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A56863" w:rsidRPr="00BD1888">
        <w:rPr>
          <w:rFonts w:ascii="Times New Roman" w:hAnsi="Times New Roman"/>
          <w:bCs/>
          <w:sz w:val="28"/>
          <w:szCs w:val="28"/>
          <w:lang w:eastAsia="en-US"/>
        </w:rPr>
        <w:t xml:space="preserve"> № </w:t>
      </w:r>
      <w:r w:rsidR="00BD1888" w:rsidRPr="00BD1888">
        <w:rPr>
          <w:rFonts w:ascii="Times New Roman" w:hAnsi="Times New Roman"/>
          <w:bCs/>
          <w:sz w:val="28"/>
          <w:szCs w:val="28"/>
          <w:lang w:eastAsia="en-US"/>
        </w:rPr>
        <w:t>74</w:t>
      </w:r>
    </w:p>
    <w:p w:rsidR="00100381" w:rsidRPr="00BD1888" w:rsidRDefault="00100381" w:rsidP="0050096D">
      <w:pPr>
        <w:spacing w:after="0" w:line="240" w:lineRule="atLeast"/>
        <w:rPr>
          <w:rFonts w:ascii="Times New Roman" w:hAnsi="Times New Roman"/>
          <w:bCs/>
          <w:sz w:val="24"/>
          <w:szCs w:val="24"/>
          <w:lang w:eastAsia="en-US"/>
        </w:rPr>
      </w:pPr>
    </w:p>
    <w:p w:rsidR="00CC11E2" w:rsidRPr="00BD1888" w:rsidRDefault="00A56863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  <w:r w:rsidRPr="00BD1888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654CAC" w:rsidRPr="00BD188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BD1888" w:rsidRPr="00BD1888">
        <w:rPr>
          <w:rFonts w:ascii="Times New Roman" w:hAnsi="Times New Roman"/>
          <w:bCs/>
          <w:sz w:val="28"/>
          <w:szCs w:val="28"/>
          <w:lang w:eastAsia="en-US"/>
        </w:rPr>
        <w:t>25</w:t>
      </w:r>
      <w:r w:rsidR="002B7346" w:rsidRPr="00BD1888">
        <w:rPr>
          <w:rFonts w:ascii="Times New Roman" w:hAnsi="Times New Roman"/>
          <w:bCs/>
          <w:sz w:val="28"/>
          <w:szCs w:val="28"/>
          <w:lang w:eastAsia="en-US"/>
        </w:rPr>
        <w:t xml:space="preserve"> мая</w:t>
      </w:r>
      <w:r w:rsidR="00531117" w:rsidRPr="00BD188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A2159A" w:rsidRPr="00BD1888">
        <w:rPr>
          <w:rFonts w:ascii="Times New Roman" w:hAnsi="Times New Roman"/>
          <w:bCs/>
          <w:sz w:val="28"/>
          <w:szCs w:val="28"/>
          <w:lang w:eastAsia="en-US"/>
        </w:rPr>
        <w:t>20</w:t>
      </w:r>
      <w:r w:rsidR="00C053E4" w:rsidRPr="00BD1888">
        <w:rPr>
          <w:rFonts w:ascii="Times New Roman" w:hAnsi="Times New Roman"/>
          <w:bCs/>
          <w:sz w:val="28"/>
          <w:szCs w:val="28"/>
          <w:lang w:eastAsia="en-US"/>
        </w:rPr>
        <w:t>2</w:t>
      </w:r>
      <w:r w:rsidR="009D0119">
        <w:rPr>
          <w:rFonts w:ascii="Times New Roman" w:hAnsi="Times New Roman"/>
          <w:bCs/>
          <w:sz w:val="28"/>
          <w:szCs w:val="28"/>
          <w:lang w:eastAsia="en-US"/>
        </w:rPr>
        <w:t>1</w:t>
      </w:r>
      <w:r w:rsidR="00A2159A" w:rsidRPr="00BD1888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755268" w:rsidRPr="00BD1888">
        <w:rPr>
          <w:rFonts w:ascii="Times New Roman" w:hAnsi="Times New Roman"/>
          <w:bCs/>
          <w:sz w:val="28"/>
          <w:szCs w:val="28"/>
          <w:lang w:eastAsia="en-US"/>
        </w:rPr>
        <w:t xml:space="preserve">года            </w:t>
      </w:r>
      <w:r w:rsidR="00426765" w:rsidRPr="00BD1888">
        <w:rPr>
          <w:rFonts w:ascii="Times New Roman" w:hAnsi="Times New Roman"/>
          <w:bCs/>
          <w:sz w:val="28"/>
          <w:szCs w:val="28"/>
          <w:lang w:eastAsia="en-US"/>
        </w:rPr>
        <w:t xml:space="preserve">   </w:t>
      </w:r>
    </w:p>
    <w:p w:rsidR="00A2159A" w:rsidRPr="00BD1888" w:rsidRDefault="00755268" w:rsidP="0050096D">
      <w:pPr>
        <w:spacing w:after="0" w:line="240" w:lineRule="atLeast"/>
        <w:rPr>
          <w:rFonts w:ascii="Times New Roman" w:hAnsi="Times New Roman" w:cs="Times New Roman"/>
          <w:bCs/>
          <w:iCs/>
          <w:sz w:val="24"/>
          <w:szCs w:val="24"/>
        </w:rPr>
      </w:pPr>
      <w:r w:rsidRPr="00BD1888">
        <w:rPr>
          <w:rFonts w:ascii="Times New Roman" w:hAnsi="Times New Roman"/>
          <w:bCs/>
          <w:sz w:val="28"/>
          <w:szCs w:val="28"/>
          <w:lang w:eastAsia="en-US"/>
        </w:rPr>
        <w:t>с. Зимино</w:t>
      </w:r>
      <w:r w:rsidR="00A2159A" w:rsidRPr="00BD1888">
        <w:rPr>
          <w:rFonts w:ascii="Times New Roman" w:hAnsi="Times New Roman"/>
          <w:bCs/>
          <w:sz w:val="24"/>
          <w:szCs w:val="24"/>
          <w:lang w:eastAsia="en-US"/>
        </w:rPr>
        <w:t xml:space="preserve">                            </w:t>
      </w:r>
    </w:p>
    <w:p w:rsidR="00531117" w:rsidRPr="00A56863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2B7346" w:rsidRDefault="00A56863" w:rsidP="002B7346">
      <w:pPr>
        <w:spacing w:after="0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i/>
          <w:sz w:val="26"/>
          <w:szCs w:val="26"/>
        </w:rPr>
        <w:t xml:space="preserve">   </w:t>
      </w:r>
      <w:r w:rsidR="002B7346" w:rsidRPr="00092BF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Об утверждении </w:t>
      </w:r>
      <w:r w:rsidR="002B734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Отчета о результатах оценки </w:t>
      </w:r>
    </w:p>
    <w:p w:rsidR="002B7346" w:rsidRPr="00276B6E" w:rsidRDefault="002B7346" w:rsidP="002B7346">
      <w:pPr>
        <w:spacing w:after="0"/>
        <w:outlineLvl w:val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эффективности</w:t>
      </w:r>
      <w:r w:rsidR="003F34DF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предоставленных налоговых льгот</w:t>
      </w:r>
      <w:r w:rsidR="003F34DF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пониженных налоговых ставок</w:t>
      </w:r>
      <w:r w:rsidR="003F34DF">
        <w:rPr>
          <w:rFonts w:ascii="Times New Roman" w:hAnsi="Times New Roman" w:cs="Times New Roman"/>
          <w:b/>
          <w:bCs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установленных решением Зиминского сельского совета Раздольненского района Республики Крым за 2019 год</w:t>
      </w:r>
    </w:p>
    <w:p w:rsidR="00BC080B" w:rsidRPr="00A56863" w:rsidRDefault="00BC080B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BC080B" w:rsidRPr="00A56863" w:rsidRDefault="00BC080B" w:rsidP="00BC080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97579" w:rsidRDefault="002B7346" w:rsidP="00DE06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BFC">
        <w:rPr>
          <w:rFonts w:ascii="Times New Roman" w:hAnsi="Times New Roman" w:cs="Times New Roman"/>
          <w:sz w:val="28"/>
          <w:szCs w:val="28"/>
        </w:rPr>
        <w:t xml:space="preserve">В целях определения результативности реализации налоговой политики в области местных налогов и налоговых преимуществ, полученных налогоплательщиками на территории  </w:t>
      </w:r>
      <w:r>
        <w:rPr>
          <w:rFonts w:ascii="Times New Roman" w:hAnsi="Times New Roman" w:cs="Times New Roman"/>
          <w:sz w:val="28"/>
          <w:szCs w:val="28"/>
        </w:rPr>
        <w:t>Зиминского</w:t>
      </w:r>
      <w:r w:rsidRPr="00092BF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Раздольненского района Республики Крым</w:t>
      </w:r>
      <w:r w:rsidRPr="00092BFC">
        <w:rPr>
          <w:rFonts w:ascii="Times New Roman" w:hAnsi="Times New Roman" w:cs="Times New Roman"/>
          <w:sz w:val="28"/>
          <w:szCs w:val="28"/>
        </w:rPr>
        <w:t>, руководствуясь Налоговым кодексом Российской Федерации, Федеральным законом от 6 октября 2003 г</w:t>
      </w:r>
      <w:r w:rsidR="00435EFC">
        <w:rPr>
          <w:rFonts w:ascii="Times New Roman" w:hAnsi="Times New Roman" w:cs="Times New Roman"/>
          <w:sz w:val="28"/>
          <w:szCs w:val="28"/>
        </w:rPr>
        <w:t>ода</w:t>
      </w:r>
      <w:r w:rsidRPr="00092BFC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276B6E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Зиминского</w:t>
      </w:r>
      <w:r w:rsidRPr="00276B6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Раздольненского района Республики Крым </w:t>
      </w:r>
      <w:r w:rsidRPr="00426FB6">
        <w:rPr>
          <w:rFonts w:ascii="Times New Roman" w:hAnsi="Times New Roman" w:cs="Times New Roman"/>
          <w:sz w:val="28"/>
          <w:szCs w:val="28"/>
        </w:rPr>
        <w:t xml:space="preserve">от </w:t>
      </w:r>
      <w:r w:rsidR="00426FB6" w:rsidRPr="00426FB6">
        <w:rPr>
          <w:rFonts w:ascii="Times New Roman" w:hAnsi="Times New Roman" w:cs="Times New Roman"/>
          <w:sz w:val="28"/>
          <w:szCs w:val="28"/>
        </w:rPr>
        <w:t>01</w:t>
      </w:r>
      <w:r w:rsidRPr="00426FB6">
        <w:rPr>
          <w:rFonts w:ascii="Times New Roman" w:hAnsi="Times New Roman" w:cs="Times New Roman"/>
          <w:sz w:val="28"/>
          <w:szCs w:val="28"/>
        </w:rPr>
        <w:t xml:space="preserve"> июля 201</w:t>
      </w:r>
      <w:r w:rsidR="00426FB6" w:rsidRPr="00426FB6">
        <w:rPr>
          <w:rFonts w:ascii="Times New Roman" w:hAnsi="Times New Roman" w:cs="Times New Roman"/>
          <w:sz w:val="28"/>
          <w:szCs w:val="28"/>
        </w:rPr>
        <w:t>9</w:t>
      </w:r>
      <w:r w:rsidR="00435EFC">
        <w:rPr>
          <w:rFonts w:ascii="Times New Roman" w:hAnsi="Times New Roman" w:cs="Times New Roman"/>
          <w:sz w:val="28"/>
          <w:szCs w:val="28"/>
        </w:rPr>
        <w:t xml:space="preserve"> </w:t>
      </w:r>
      <w:r w:rsidRPr="00426FB6">
        <w:rPr>
          <w:rFonts w:ascii="Times New Roman" w:hAnsi="Times New Roman" w:cs="Times New Roman"/>
          <w:sz w:val="28"/>
          <w:szCs w:val="28"/>
        </w:rPr>
        <w:t>г</w:t>
      </w:r>
      <w:r w:rsidR="00435EFC">
        <w:rPr>
          <w:rFonts w:ascii="Times New Roman" w:hAnsi="Times New Roman" w:cs="Times New Roman"/>
          <w:sz w:val="28"/>
          <w:szCs w:val="28"/>
        </w:rPr>
        <w:t>ода</w:t>
      </w:r>
      <w:r w:rsidRPr="00426FB6">
        <w:rPr>
          <w:rFonts w:ascii="Times New Roman" w:hAnsi="Times New Roman" w:cs="Times New Roman"/>
          <w:sz w:val="28"/>
          <w:szCs w:val="28"/>
        </w:rPr>
        <w:t xml:space="preserve"> № </w:t>
      </w:r>
      <w:r w:rsidR="00426FB6" w:rsidRPr="00426FB6">
        <w:rPr>
          <w:rFonts w:ascii="Times New Roman" w:hAnsi="Times New Roman" w:cs="Times New Roman"/>
          <w:sz w:val="28"/>
          <w:szCs w:val="28"/>
        </w:rPr>
        <w:t>55/1</w:t>
      </w:r>
      <w:r w:rsidRPr="00426FB6">
        <w:rPr>
          <w:rFonts w:ascii="Times New Roman" w:hAnsi="Times New Roman" w:cs="Times New Roman"/>
          <w:sz w:val="28"/>
          <w:szCs w:val="28"/>
        </w:rPr>
        <w:t xml:space="preserve"> «</w:t>
      </w:r>
      <w:r w:rsidRPr="00426FB6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Порядка оценки эффективности предоставленных (планируемых к предоставлению) налоговых льгот, пониженных ставок, установленных решением </w:t>
      </w:r>
      <w:r w:rsidR="00426FB6">
        <w:rPr>
          <w:rFonts w:ascii="Times New Roman" w:hAnsi="Times New Roman" w:cs="Times New Roman"/>
          <w:sz w:val="28"/>
          <w:szCs w:val="28"/>
          <w:lang w:eastAsia="ar-SA"/>
        </w:rPr>
        <w:t>Зиминского</w:t>
      </w:r>
      <w:r w:rsidRPr="00426FB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совета Раздольненского района Республики Крым»</w:t>
      </w:r>
      <w:r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Pr="00092BFC">
        <w:rPr>
          <w:rFonts w:ascii="Times New Roman" w:hAnsi="Times New Roman" w:cs="Times New Roman"/>
          <w:sz w:val="28"/>
          <w:szCs w:val="28"/>
        </w:rPr>
        <w:t xml:space="preserve">и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Зиминское</w:t>
      </w:r>
      <w:r w:rsidRPr="00092BFC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>
        <w:rPr>
          <w:rFonts w:ascii="Times New Roman" w:hAnsi="Times New Roman" w:cs="Times New Roman"/>
          <w:sz w:val="28"/>
          <w:szCs w:val="28"/>
        </w:rPr>
        <w:t>Раздольненс</w:t>
      </w:r>
      <w:r w:rsidRPr="00092BFC">
        <w:rPr>
          <w:rFonts w:ascii="Times New Roman" w:hAnsi="Times New Roman" w:cs="Times New Roman"/>
          <w:sz w:val="28"/>
          <w:szCs w:val="28"/>
        </w:rPr>
        <w:t>кого района Республики Крым</w:t>
      </w:r>
    </w:p>
    <w:p w:rsidR="00100381" w:rsidRPr="00A56863" w:rsidRDefault="00A56863" w:rsidP="00DE0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Зиминского сельского поселения  ПОСТАНОВЛЯЕТ:</w:t>
      </w:r>
    </w:p>
    <w:p w:rsidR="00DE0696" w:rsidRDefault="00DE0696" w:rsidP="00100381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5EFC" w:rsidRDefault="00435EFC" w:rsidP="00435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95D16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5D16">
        <w:rPr>
          <w:rFonts w:ascii="Times New Roman" w:hAnsi="Times New Roman" w:cs="Times New Roman"/>
          <w:sz w:val="28"/>
          <w:szCs w:val="28"/>
        </w:rPr>
        <w:t xml:space="preserve">Отчет  о результатах оценки эффективности предоставленных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95D16">
        <w:rPr>
          <w:rFonts w:ascii="Times New Roman" w:hAnsi="Times New Roman" w:cs="Times New Roman"/>
          <w:sz w:val="28"/>
          <w:szCs w:val="28"/>
        </w:rPr>
        <w:t>налоговых льгот</w:t>
      </w:r>
      <w:r>
        <w:rPr>
          <w:rFonts w:ascii="Times New Roman" w:hAnsi="Times New Roman" w:cs="Times New Roman"/>
          <w:sz w:val="28"/>
          <w:szCs w:val="28"/>
        </w:rPr>
        <w:t xml:space="preserve"> пониженных налоговых ставок,  установленных решением Зиминского сельского совета</w:t>
      </w:r>
      <w:r w:rsidRPr="00895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Раздольнен</w:t>
      </w:r>
      <w:r w:rsidRPr="00895D16">
        <w:rPr>
          <w:rFonts w:ascii="Times New Roman" w:hAnsi="Times New Roman" w:cs="Times New Roman"/>
          <w:sz w:val="28"/>
          <w:szCs w:val="28"/>
        </w:rPr>
        <w:t>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895D16">
        <w:rPr>
          <w:rFonts w:ascii="Times New Roman" w:hAnsi="Times New Roman" w:cs="Times New Roman"/>
          <w:sz w:val="28"/>
          <w:szCs w:val="28"/>
        </w:rPr>
        <w:t xml:space="preserve">, согласно </w:t>
      </w:r>
      <w:hyperlink w:anchor="sub_1000" w:history="1">
        <w:r w:rsidRPr="00435EFC">
          <w:rPr>
            <w:rStyle w:val="af3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приложению </w:t>
        </w:r>
      </w:hyperlink>
      <w:r w:rsidRPr="00895D16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sub_2"/>
    </w:p>
    <w:p w:rsidR="00435EFC" w:rsidRDefault="00435EFC" w:rsidP="00435E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92BFC">
        <w:rPr>
          <w:rFonts w:ascii="Times New Roman" w:hAnsi="Times New Roman" w:cs="Times New Roman"/>
          <w:sz w:val="28"/>
          <w:szCs w:val="28"/>
        </w:rPr>
        <w:t>. Опубликовать (обнародовать) настоящее постановление в установленном порядке.</w:t>
      </w:r>
    </w:p>
    <w:p w:rsidR="008D1CF8" w:rsidRPr="008D1CF8" w:rsidRDefault="008D1CF8" w:rsidP="008D1CF8">
      <w:pPr>
        <w:spacing w:after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D1CF8">
        <w:rPr>
          <w:rFonts w:ascii="Times New Roman" w:hAnsi="Times New Roman"/>
          <w:sz w:val="28"/>
          <w:szCs w:val="28"/>
        </w:rPr>
        <w:t>Постановление Администрации Зиминского сельского поселения от 29.05.2020 № 93 «</w:t>
      </w:r>
      <w:r w:rsidRPr="008D1CF8">
        <w:rPr>
          <w:rFonts w:ascii="Times New Roman" w:hAnsi="Times New Roman" w:cs="Times New Roman"/>
          <w:bCs/>
          <w:sz w:val="28"/>
          <w:szCs w:val="28"/>
        </w:rPr>
        <w:t xml:space="preserve">Об утверждении  Отчета о результатах оценки </w:t>
      </w:r>
    </w:p>
    <w:p w:rsidR="008D1CF8" w:rsidRDefault="008D1CF8" w:rsidP="008D1CF8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8D1CF8">
        <w:rPr>
          <w:rFonts w:ascii="Times New Roman" w:hAnsi="Times New Roman" w:cs="Times New Roman"/>
          <w:bCs/>
          <w:sz w:val="28"/>
          <w:szCs w:val="28"/>
        </w:rPr>
        <w:t>эффективности, предоставленных налоговых льгот, пониженных налоговых ставок, установленных решением Зиминского сельского совета Раздольненского района Республики Крым за 2019 год</w:t>
      </w:r>
      <w:r>
        <w:rPr>
          <w:rFonts w:ascii="Times New Roman" w:hAnsi="Times New Roman"/>
          <w:sz w:val="28"/>
          <w:szCs w:val="28"/>
        </w:rPr>
        <w:t>» - считать утратившим силу.</w:t>
      </w:r>
    </w:p>
    <w:bookmarkEnd w:id="0"/>
    <w:p w:rsidR="00100381" w:rsidRPr="00A56863" w:rsidRDefault="008D1CF8" w:rsidP="00435E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00381" w:rsidRPr="00A56863">
        <w:rPr>
          <w:rFonts w:ascii="Times New Roman" w:hAnsi="Times New Roman" w:cs="Times New Roman"/>
          <w:color w:val="000000"/>
          <w:sz w:val="28"/>
          <w:szCs w:val="28"/>
        </w:rPr>
        <w:t xml:space="preserve">.Постановление вступает в силу с </w:t>
      </w:r>
      <w:r w:rsidR="00C053E4">
        <w:rPr>
          <w:rFonts w:ascii="Times New Roman" w:hAnsi="Times New Roman" w:cs="Times New Roman"/>
          <w:color w:val="000000"/>
          <w:sz w:val="28"/>
          <w:szCs w:val="28"/>
        </w:rPr>
        <w:t xml:space="preserve">момента </w:t>
      </w:r>
      <w:r w:rsidR="009D5E48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="00100381" w:rsidRPr="00A568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0381" w:rsidRPr="00A56863" w:rsidRDefault="008D1CF8" w:rsidP="00435EF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00381" w:rsidRPr="00A56863">
        <w:rPr>
          <w:rFonts w:ascii="Times New Roman" w:hAnsi="Times New Roman"/>
          <w:sz w:val="28"/>
          <w:szCs w:val="28"/>
        </w:rPr>
        <w:t xml:space="preserve">. </w:t>
      </w:r>
      <w:r w:rsidR="00100381" w:rsidRPr="00A56863">
        <w:rPr>
          <w:rFonts w:ascii="Times New Roman" w:hAnsi="Times New Roman" w:cs="Times New Roman"/>
          <w:sz w:val="28"/>
          <w:szCs w:val="28"/>
          <w:lang w:eastAsia="en-US"/>
        </w:rPr>
        <w:t>Контроль по выполнению настоящего постановления оставляю за собой.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  <w:bookmarkStart w:id="1" w:name="Par39"/>
      <w:bookmarkStart w:id="2" w:name="Par1210"/>
      <w:bookmarkStart w:id="3" w:name="Par1232"/>
      <w:bookmarkEnd w:id="1"/>
      <w:bookmarkEnd w:id="2"/>
      <w:bookmarkEnd w:id="3"/>
    </w:p>
    <w:p w:rsidR="00100381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A56863" w:rsidRPr="00A56863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Председатель Зиминского сельского совета-</w:t>
      </w:r>
    </w:p>
    <w:p w:rsidR="00A56863" w:rsidRPr="00D027D5" w:rsidRDefault="00A56863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>глава А</w:t>
      </w:r>
      <w:r w:rsidR="00100381" w:rsidRPr="00D027D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100381" w:rsidRPr="00D027D5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027D5">
        <w:rPr>
          <w:rFonts w:ascii="Times New Roman" w:hAnsi="Times New Roman" w:cs="Times New Roman"/>
          <w:b w:val="0"/>
          <w:sz w:val="28"/>
          <w:szCs w:val="28"/>
        </w:rPr>
        <w:t xml:space="preserve">Зиминского </w:t>
      </w:r>
      <w:r w:rsidR="00A56863" w:rsidRPr="00D027D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>сельского   поселения</w:t>
      </w:r>
      <w:r w:rsidRPr="00D027D5">
        <w:rPr>
          <w:rFonts w:ascii="Times New Roman" w:hAnsi="Times New Roman" w:cs="Times New Roman"/>
          <w:b w:val="0"/>
          <w:sz w:val="28"/>
          <w:szCs w:val="28"/>
        </w:rPr>
        <w:tab/>
      </w:r>
      <w:r w:rsidR="00C053E4" w:rsidRPr="00D027D5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</w:p>
    <w:p w:rsidR="00100381" w:rsidRPr="00D027D5" w:rsidRDefault="00100381" w:rsidP="001003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34"/>
      <w:bookmarkStart w:id="5" w:name="_GoBack"/>
      <w:bookmarkEnd w:id="4"/>
      <w:bookmarkEnd w:id="5"/>
      <w:r w:rsidRPr="00D027D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35EFC" w:rsidRPr="00412308" w:rsidRDefault="00435EFC" w:rsidP="00435EFC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2308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435EFC" w:rsidRPr="00276B6E" w:rsidRDefault="00435EFC" w:rsidP="00435EFC">
      <w:pPr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76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оценке эффективности </w:t>
      </w:r>
      <w:r w:rsidRPr="00276B6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предоставленных  налоговых льгот пониженных налоговых ставок установленных решением </w:t>
      </w:r>
      <w:r>
        <w:rPr>
          <w:rFonts w:ascii="Times New Roman" w:hAnsi="Times New Roman" w:cs="Times New Roman"/>
          <w:b/>
          <w:bCs/>
          <w:sz w:val="28"/>
          <w:szCs w:val="28"/>
        </w:rPr>
        <w:t>Зиминского</w:t>
      </w:r>
      <w:r w:rsidRPr="00276B6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совета Раздольнен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ского района Республики Крым </w:t>
      </w:r>
      <w:r w:rsidRPr="00276B6E">
        <w:rPr>
          <w:rFonts w:ascii="Times New Roman" w:hAnsi="Times New Roman" w:cs="Times New Roman"/>
          <w:b/>
          <w:bCs/>
          <w:sz w:val="28"/>
          <w:szCs w:val="28"/>
        </w:rPr>
        <w:t>за 201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276B6E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435EFC" w:rsidRPr="00412308" w:rsidRDefault="00435EFC" w:rsidP="00435EFC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35EFC" w:rsidRPr="00412308" w:rsidRDefault="00435EFC" w:rsidP="00435EFC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12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Реализация полномочий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Зиминского</w:t>
      </w:r>
      <w:r w:rsidRPr="00412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поселения, установленных налоговым законодательством в отношении местных налогов в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 w:rsidRPr="0041230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году </w:t>
      </w:r>
    </w:p>
    <w:p w:rsidR="00435EFC" w:rsidRPr="00412308" w:rsidRDefault="00435EFC" w:rsidP="00435EFC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308">
        <w:rPr>
          <w:rFonts w:ascii="Times New Roman" w:hAnsi="Times New Roman" w:cs="Times New Roman"/>
          <w:color w:val="000000"/>
          <w:sz w:val="28"/>
          <w:szCs w:val="28"/>
        </w:rPr>
        <w:t>Согласно статье 61 Бюджетного кодекса в бюджет поселения зачисляются налоговые доходы от местных налогов, устанавливаемых представительными органами поселений в соответствии с законодательством Российской Федерации о налогах и сборах:</w:t>
      </w:r>
    </w:p>
    <w:p w:rsidR="00435EFC" w:rsidRPr="00506B38" w:rsidRDefault="00435EFC" w:rsidP="00435EFC">
      <w:pPr>
        <w:numPr>
          <w:ilvl w:val="1"/>
          <w:numId w:val="19"/>
        </w:numPr>
        <w:tabs>
          <w:tab w:val="clear" w:pos="1800"/>
          <w:tab w:val="num" w:pos="0"/>
          <w:tab w:val="num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308">
        <w:rPr>
          <w:rFonts w:ascii="Times New Roman" w:hAnsi="Times New Roman" w:cs="Times New Roman"/>
          <w:color w:val="000000"/>
          <w:sz w:val="28"/>
          <w:szCs w:val="28"/>
        </w:rPr>
        <w:t>Земельный налог – по нормативу 100 процентов.</w:t>
      </w:r>
    </w:p>
    <w:p w:rsidR="00435EFC" w:rsidRPr="00412308" w:rsidRDefault="00435EFC" w:rsidP="00435E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308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налоговых льгот проводится в целях</w:t>
      </w:r>
      <w:r w:rsidRPr="00412308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435EFC" w:rsidRPr="00412308" w:rsidRDefault="00435EFC" w:rsidP="00435E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308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эффективности налоговых льгот используются следующие критерии: </w:t>
      </w:r>
    </w:p>
    <w:p w:rsidR="00435EFC" w:rsidRPr="00412308" w:rsidRDefault="00435EFC" w:rsidP="00435E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308">
        <w:rPr>
          <w:rFonts w:ascii="Times New Roman" w:hAnsi="Times New Roman" w:cs="Times New Roman"/>
          <w:b/>
          <w:color w:val="000000"/>
          <w:sz w:val="28"/>
          <w:szCs w:val="28"/>
        </w:rPr>
        <w:t>бюджетная эффективность</w:t>
      </w:r>
      <w:r w:rsidRPr="0041230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12308">
        <w:rPr>
          <w:rFonts w:ascii="Times New Roman" w:hAnsi="Times New Roman" w:cs="Times New Roman"/>
          <w:sz w:val="28"/>
          <w:szCs w:val="28"/>
        </w:rPr>
        <w:t>влияние налоговых льгот на доходы и расходы местного бюджета</w:t>
      </w:r>
      <w:r w:rsidRPr="0041230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35EFC" w:rsidRPr="00412308" w:rsidRDefault="00435EFC" w:rsidP="00435EFC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2308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эффективность</w:t>
      </w:r>
      <w:r w:rsidRPr="00412308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412308">
        <w:rPr>
          <w:rFonts w:ascii="Times New Roman" w:hAnsi="Times New Roman" w:cs="Times New Roman"/>
          <w:sz w:val="28"/>
          <w:szCs w:val="28"/>
        </w:rPr>
        <w:t>социальные последствия предоставляемых (планируемых к предоставлению) налоговых льгот, которые выражаются в изменении уровня и качества товаров, работ, услуг для населения, оказание поддержки незащищенным категориям граждан</w:t>
      </w:r>
      <w:r w:rsidRPr="0041230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35EFC" w:rsidRPr="00A96342" w:rsidRDefault="00435EFC" w:rsidP="00435EFC">
      <w:pPr>
        <w:ind w:firstLine="72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96342">
        <w:rPr>
          <w:rFonts w:ascii="Times New Roman" w:hAnsi="Times New Roman" w:cs="Times New Roman"/>
          <w:iCs/>
          <w:sz w:val="28"/>
          <w:szCs w:val="28"/>
        </w:rPr>
        <w:t xml:space="preserve">Общая сумма таких льгот составит </w:t>
      </w:r>
      <w:r w:rsidR="00A96342" w:rsidRPr="00A96342">
        <w:rPr>
          <w:rFonts w:ascii="Times New Roman" w:hAnsi="Times New Roman" w:cs="Times New Roman"/>
          <w:iCs/>
          <w:sz w:val="28"/>
          <w:szCs w:val="28"/>
        </w:rPr>
        <w:t>17</w:t>
      </w:r>
      <w:r w:rsidR="00A96342">
        <w:rPr>
          <w:rFonts w:ascii="Times New Roman" w:hAnsi="Times New Roman" w:cs="Times New Roman"/>
          <w:iCs/>
          <w:sz w:val="28"/>
          <w:szCs w:val="28"/>
        </w:rPr>
        <w:t>,7 тысяч</w:t>
      </w:r>
      <w:r w:rsidRPr="00A96342">
        <w:rPr>
          <w:rFonts w:ascii="Times New Roman" w:hAnsi="Times New Roman" w:cs="Times New Roman"/>
          <w:iCs/>
          <w:sz w:val="28"/>
          <w:szCs w:val="28"/>
        </w:rPr>
        <w:t xml:space="preserve"> рублей. </w:t>
      </w:r>
    </w:p>
    <w:p w:rsidR="00435EFC" w:rsidRPr="00DC3008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3008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</w:t>
      </w:r>
      <w:r>
        <w:rPr>
          <w:rFonts w:ascii="Times New Roman" w:hAnsi="Times New Roman" w:cs="Times New Roman"/>
          <w:sz w:val="28"/>
          <w:szCs w:val="28"/>
        </w:rPr>
        <w:t>Зиминского</w:t>
      </w:r>
      <w:r w:rsidRPr="00DC3008">
        <w:rPr>
          <w:rFonts w:ascii="Times New Roman" w:hAnsi="Times New Roman" w:cs="Times New Roman"/>
          <w:sz w:val="28"/>
          <w:szCs w:val="28"/>
        </w:rPr>
        <w:t xml:space="preserve"> сельского поселения, в пределах полномочий </w:t>
      </w:r>
      <w:r w:rsidRPr="00DC3008">
        <w:rPr>
          <w:rFonts w:ascii="Times New Roman" w:hAnsi="Times New Roman" w:cs="Times New Roman"/>
          <w:iCs/>
          <w:sz w:val="28"/>
          <w:szCs w:val="28"/>
        </w:rPr>
        <w:t xml:space="preserve">решения сессии </w:t>
      </w:r>
      <w:r>
        <w:rPr>
          <w:rFonts w:ascii="Times New Roman" w:hAnsi="Times New Roman" w:cs="Times New Roman"/>
          <w:iCs/>
          <w:sz w:val="28"/>
          <w:szCs w:val="28"/>
        </w:rPr>
        <w:t>Зиминского</w:t>
      </w:r>
      <w:r w:rsidRPr="00DC3008">
        <w:rPr>
          <w:rFonts w:ascii="Times New Roman" w:hAnsi="Times New Roman" w:cs="Times New Roman"/>
          <w:iCs/>
          <w:sz w:val="28"/>
          <w:szCs w:val="28"/>
        </w:rPr>
        <w:t xml:space="preserve"> сельского совета</w:t>
      </w:r>
      <w:r w:rsidRPr="00DC3008">
        <w:rPr>
          <w:rFonts w:ascii="Times New Roman" w:hAnsi="Times New Roman" w:cs="Times New Roman"/>
          <w:sz w:val="28"/>
          <w:szCs w:val="28"/>
        </w:rPr>
        <w:t>, установленных налоговым законодательством, в отношении местных налогов, принят муниципальный правовой акт:</w:t>
      </w:r>
    </w:p>
    <w:p w:rsidR="00435EFC" w:rsidRPr="00DC3008" w:rsidRDefault="00435EFC" w:rsidP="00BD1888">
      <w:pPr>
        <w:jc w:val="both"/>
        <w:rPr>
          <w:rFonts w:ascii="Times New Roman" w:hAnsi="Times New Roman" w:cs="Times New Roman"/>
        </w:rPr>
      </w:pPr>
      <w:r w:rsidRPr="00DC3008">
        <w:rPr>
          <w:rFonts w:ascii="Times New Roman" w:hAnsi="Times New Roman" w:cs="Times New Roman"/>
          <w:sz w:val="28"/>
          <w:szCs w:val="28"/>
        </w:rPr>
        <w:lastRenderedPageBreak/>
        <w:t xml:space="preserve">- Решение сессии </w:t>
      </w:r>
      <w:r>
        <w:rPr>
          <w:rFonts w:ascii="Times New Roman" w:hAnsi="Times New Roman" w:cs="Times New Roman"/>
          <w:sz w:val="28"/>
          <w:szCs w:val="28"/>
        </w:rPr>
        <w:t>Зиминского</w:t>
      </w:r>
      <w:r w:rsidRPr="00DC3008">
        <w:rPr>
          <w:rFonts w:ascii="Times New Roman" w:hAnsi="Times New Roman" w:cs="Times New Roman"/>
          <w:sz w:val="28"/>
          <w:szCs w:val="28"/>
        </w:rPr>
        <w:t xml:space="preserve"> сельского совета Раздольненского района Республики Крым </w:t>
      </w:r>
      <w:r w:rsidRPr="00435EFC">
        <w:rPr>
          <w:rFonts w:ascii="Times New Roman" w:hAnsi="Times New Roman" w:cs="Times New Roman"/>
          <w:sz w:val="28"/>
          <w:szCs w:val="28"/>
        </w:rPr>
        <w:t xml:space="preserve">от 14  декабря 2018 года  </w:t>
      </w:r>
      <w:r w:rsidRPr="00435EFC">
        <w:rPr>
          <w:rFonts w:ascii="Times New Roman" w:hAnsi="Times New Roman" w:cs="Times New Roman"/>
          <w:bCs/>
          <w:sz w:val="28"/>
          <w:szCs w:val="28"/>
        </w:rPr>
        <w:t>№ 377-1/18</w:t>
      </w:r>
      <w:r w:rsidRPr="00DC3008">
        <w:rPr>
          <w:rFonts w:ascii="Times New Roman" w:hAnsi="Times New Roman" w:cs="Times New Roman"/>
          <w:sz w:val="28"/>
          <w:szCs w:val="28"/>
        </w:rPr>
        <w:t xml:space="preserve"> </w:t>
      </w:r>
      <w:r w:rsidR="00932FC6" w:rsidRPr="00932FC6">
        <w:rPr>
          <w:rFonts w:ascii="Times New Roman" w:hAnsi="Times New Roman" w:cs="Times New Roman"/>
          <w:sz w:val="28"/>
          <w:szCs w:val="28"/>
        </w:rPr>
        <w:t>«</w:t>
      </w:r>
      <w:r w:rsidR="00932FC6" w:rsidRPr="00932FC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Об утверждении положения </w:t>
      </w:r>
      <w:r w:rsidR="00932FC6" w:rsidRPr="00932FC6">
        <w:rPr>
          <w:rFonts w:ascii="Times New Roman" w:hAnsi="Times New Roman" w:cs="Times New Roman"/>
          <w:sz w:val="28"/>
          <w:szCs w:val="28"/>
        </w:rPr>
        <w:t>«Об установлении земельного налога  на территории муниципального образования  Зиминское сельское  поселение  Раздольненского  района Республики Крым на 2019 год»»</w:t>
      </w:r>
      <w:r w:rsidRPr="00DC3008">
        <w:rPr>
          <w:rFonts w:ascii="Times New Roman" w:hAnsi="Times New Roman" w:cs="Times New Roman"/>
          <w:sz w:val="28"/>
          <w:szCs w:val="28"/>
        </w:rPr>
        <w:t>;</w:t>
      </w:r>
    </w:p>
    <w:p w:rsidR="00435EFC" w:rsidRPr="00DC3008" w:rsidRDefault="00435EFC" w:rsidP="00435E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5EFC" w:rsidRPr="00435EFC" w:rsidRDefault="00435EFC" w:rsidP="00435EFC">
      <w:pPr>
        <w:pStyle w:val="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EFC">
        <w:rPr>
          <w:rFonts w:ascii="Times New Roman" w:hAnsi="Times New Roman" w:cs="Times New Roman"/>
          <w:b/>
          <w:sz w:val="28"/>
          <w:szCs w:val="28"/>
        </w:rPr>
        <w:t>2. Оценка бюджетной, социальной эффективности предоставляемых (планируемых к предоставлению) налоговых льгот</w:t>
      </w:r>
    </w:p>
    <w:p w:rsidR="00435EFC" w:rsidRPr="00DC3008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008">
        <w:rPr>
          <w:rFonts w:ascii="Times New Roman" w:hAnsi="Times New Roman" w:cs="Times New Roman"/>
          <w:sz w:val="28"/>
          <w:szCs w:val="28"/>
        </w:rPr>
        <w:t>Мероприятия по оценке эффективности льгот по налогам, являющимся доходными источниками бюджета</w:t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DC3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Зиминское </w:t>
      </w:r>
      <w:r w:rsidRPr="00DC3008">
        <w:rPr>
          <w:rFonts w:ascii="Times New Roman" w:hAnsi="Times New Roman" w:cs="Times New Roman"/>
          <w:sz w:val="28"/>
          <w:szCs w:val="28"/>
        </w:rPr>
        <w:t xml:space="preserve">сельское поселение Раздольненского района Республики Крым, закреплены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Зиминского</w:t>
      </w:r>
      <w:r w:rsidRPr="00DC3008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C3008">
        <w:rPr>
          <w:rFonts w:ascii="Times New Roman" w:hAnsi="Times New Roman" w:cs="Times New Roman"/>
          <w:sz w:val="28"/>
          <w:szCs w:val="28"/>
        </w:rPr>
        <w:t xml:space="preserve"> июля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C3008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>55/1</w:t>
      </w:r>
      <w:r w:rsidRPr="00DC3008">
        <w:rPr>
          <w:rFonts w:ascii="Times New Roman" w:hAnsi="Times New Roman" w:cs="Times New Roman"/>
          <w:sz w:val="28"/>
          <w:szCs w:val="28"/>
        </w:rPr>
        <w:t xml:space="preserve"> «</w:t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Об утверждении Порядка оценки эффективности предоставленных (планируемых к предоставлению) налоговых льгот, пониженных ставок, установленных решением </w:t>
      </w:r>
      <w:r w:rsidR="00932FC6">
        <w:rPr>
          <w:rFonts w:ascii="Times New Roman" w:hAnsi="Times New Roman" w:cs="Times New Roman"/>
          <w:sz w:val="28"/>
          <w:szCs w:val="28"/>
          <w:lang w:eastAsia="ar-SA"/>
        </w:rPr>
        <w:t>Зиминского</w:t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совета Раздольненского района Республики Крым»</w:t>
      </w:r>
    </w:p>
    <w:p w:rsidR="00435EFC" w:rsidRDefault="00435EFC" w:rsidP="00435E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35EFC" w:rsidRPr="00DC3008" w:rsidRDefault="00435EFC" w:rsidP="00435E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3008">
        <w:rPr>
          <w:rFonts w:ascii="Times New Roman" w:hAnsi="Times New Roman" w:cs="Times New Roman"/>
          <w:sz w:val="28"/>
          <w:szCs w:val="28"/>
        </w:rPr>
        <w:t>Информационной базой Оценки являются:</w:t>
      </w:r>
    </w:p>
    <w:p w:rsidR="00932FC6" w:rsidRPr="00932FC6" w:rsidRDefault="00435EFC" w:rsidP="009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DC3008">
        <w:rPr>
          <w:rFonts w:ascii="Times New Roman" w:hAnsi="Times New Roman" w:cs="Times New Roman"/>
          <w:sz w:val="28"/>
          <w:szCs w:val="28"/>
        </w:rPr>
        <w:t xml:space="preserve">- Решение сессии </w:t>
      </w:r>
      <w:r w:rsidR="00932FC6">
        <w:rPr>
          <w:rFonts w:ascii="Times New Roman" w:hAnsi="Times New Roman" w:cs="Times New Roman"/>
          <w:sz w:val="28"/>
          <w:szCs w:val="28"/>
        </w:rPr>
        <w:t>Зиминского</w:t>
      </w:r>
      <w:r w:rsidRPr="00DC3008">
        <w:rPr>
          <w:rFonts w:ascii="Times New Roman" w:hAnsi="Times New Roman" w:cs="Times New Roman"/>
          <w:sz w:val="28"/>
          <w:szCs w:val="28"/>
        </w:rPr>
        <w:t xml:space="preserve"> сельского совета Раздольненского района Республики Крым от </w:t>
      </w:r>
      <w:r w:rsidR="00932FC6">
        <w:rPr>
          <w:rFonts w:ascii="Times New Roman" w:hAnsi="Times New Roman" w:cs="Times New Roman"/>
          <w:sz w:val="28"/>
          <w:szCs w:val="28"/>
        </w:rPr>
        <w:t>14 декабря</w:t>
      </w:r>
      <w:r w:rsidRPr="00DC3008">
        <w:rPr>
          <w:rFonts w:ascii="Times New Roman" w:hAnsi="Times New Roman" w:cs="Times New Roman"/>
          <w:sz w:val="28"/>
          <w:szCs w:val="28"/>
        </w:rPr>
        <w:t xml:space="preserve"> 201</w:t>
      </w:r>
      <w:r w:rsidR="00932FC6">
        <w:rPr>
          <w:rFonts w:ascii="Times New Roman" w:hAnsi="Times New Roman" w:cs="Times New Roman"/>
          <w:sz w:val="28"/>
          <w:szCs w:val="28"/>
        </w:rPr>
        <w:t>8</w:t>
      </w:r>
      <w:r w:rsidRPr="00DC3008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DC300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32FC6">
        <w:rPr>
          <w:rFonts w:ascii="Times New Roman" w:hAnsi="Times New Roman" w:cs="Times New Roman"/>
          <w:bCs/>
          <w:sz w:val="28"/>
          <w:szCs w:val="28"/>
        </w:rPr>
        <w:t>377-1/18</w:t>
      </w:r>
      <w:r w:rsidRPr="00DC3008">
        <w:rPr>
          <w:rFonts w:ascii="Times New Roman" w:hAnsi="Times New Roman" w:cs="Times New Roman"/>
          <w:sz w:val="28"/>
          <w:szCs w:val="28"/>
        </w:rPr>
        <w:t xml:space="preserve"> </w:t>
      </w:r>
      <w:r w:rsidR="00932FC6" w:rsidRPr="00932FC6">
        <w:rPr>
          <w:rFonts w:ascii="Times New Roman" w:hAnsi="Times New Roman" w:cs="Times New Roman"/>
          <w:sz w:val="28"/>
          <w:szCs w:val="28"/>
        </w:rPr>
        <w:t>«</w:t>
      </w:r>
      <w:r w:rsidR="00932FC6" w:rsidRPr="00932FC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Об утверждении положения </w:t>
      </w:r>
      <w:r w:rsidR="00932FC6" w:rsidRPr="00932FC6">
        <w:rPr>
          <w:rFonts w:ascii="Times New Roman" w:hAnsi="Times New Roman" w:cs="Times New Roman"/>
          <w:sz w:val="28"/>
          <w:szCs w:val="28"/>
        </w:rPr>
        <w:t>«Об установлении земельного налога  на территории муниципального образования  Зиминское сельское  поселение  Раздольненского  района Республики Крым на 2019 год»»</w:t>
      </w:r>
    </w:p>
    <w:p w:rsidR="00435EFC" w:rsidRDefault="00435EFC" w:rsidP="00435EFC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  <w:r w:rsidRPr="00DC3008">
        <w:rPr>
          <w:b/>
          <w:i/>
          <w:sz w:val="28"/>
          <w:szCs w:val="28"/>
        </w:rPr>
        <w:t xml:space="preserve">   </w:t>
      </w:r>
      <w:r w:rsidRPr="00DC3008">
        <w:rPr>
          <w:b/>
          <w:sz w:val="28"/>
          <w:szCs w:val="28"/>
        </w:rPr>
        <w:t>2.1. Проведение инвентаризации предоставленных налоговых льгот</w:t>
      </w:r>
    </w:p>
    <w:p w:rsidR="00932FC6" w:rsidRPr="00DC3008" w:rsidRDefault="00932FC6" w:rsidP="00435EFC">
      <w:pPr>
        <w:pStyle w:val="af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35EFC" w:rsidRPr="00DC3008" w:rsidRDefault="00435EFC" w:rsidP="00932FC6">
      <w:pPr>
        <w:jc w:val="both"/>
        <w:rPr>
          <w:rFonts w:ascii="Times New Roman" w:hAnsi="Times New Roman" w:cs="Times New Roman"/>
        </w:rPr>
      </w:pPr>
      <w:r w:rsidRPr="00DC3008">
        <w:rPr>
          <w:rFonts w:ascii="Times New Roman" w:hAnsi="Times New Roman" w:cs="Times New Roman"/>
          <w:sz w:val="28"/>
          <w:szCs w:val="28"/>
        </w:rPr>
        <w:t xml:space="preserve">        Решение сессии </w:t>
      </w:r>
      <w:r w:rsidR="00932FC6">
        <w:rPr>
          <w:rFonts w:ascii="Times New Roman" w:hAnsi="Times New Roman" w:cs="Times New Roman"/>
          <w:sz w:val="28"/>
          <w:szCs w:val="28"/>
        </w:rPr>
        <w:t>Зиминского</w:t>
      </w:r>
      <w:r w:rsidRPr="00DC3008">
        <w:rPr>
          <w:rFonts w:ascii="Times New Roman" w:hAnsi="Times New Roman" w:cs="Times New Roman"/>
          <w:sz w:val="28"/>
          <w:szCs w:val="28"/>
        </w:rPr>
        <w:t xml:space="preserve"> сельского совета Раздольненского района Республики Крым от </w:t>
      </w:r>
      <w:r w:rsidR="00932FC6">
        <w:rPr>
          <w:rFonts w:ascii="Times New Roman" w:hAnsi="Times New Roman" w:cs="Times New Roman"/>
          <w:sz w:val="28"/>
          <w:szCs w:val="28"/>
        </w:rPr>
        <w:t xml:space="preserve">14 декабря </w:t>
      </w:r>
      <w:r w:rsidRPr="00DC3008">
        <w:rPr>
          <w:rFonts w:ascii="Times New Roman" w:hAnsi="Times New Roman" w:cs="Times New Roman"/>
          <w:sz w:val="28"/>
          <w:szCs w:val="28"/>
        </w:rPr>
        <w:t xml:space="preserve"> 201</w:t>
      </w:r>
      <w:r w:rsidR="00932FC6">
        <w:rPr>
          <w:rFonts w:ascii="Times New Roman" w:hAnsi="Times New Roman" w:cs="Times New Roman"/>
          <w:sz w:val="28"/>
          <w:szCs w:val="28"/>
        </w:rPr>
        <w:t>8</w:t>
      </w:r>
      <w:r w:rsidRPr="00DC3008">
        <w:rPr>
          <w:rFonts w:ascii="Times New Roman" w:hAnsi="Times New Roman" w:cs="Times New Roman"/>
          <w:sz w:val="28"/>
          <w:szCs w:val="28"/>
        </w:rPr>
        <w:t xml:space="preserve"> года  </w:t>
      </w:r>
      <w:r w:rsidRPr="00DC3008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932FC6">
        <w:rPr>
          <w:rFonts w:ascii="Times New Roman" w:hAnsi="Times New Roman" w:cs="Times New Roman"/>
          <w:bCs/>
          <w:sz w:val="28"/>
          <w:szCs w:val="28"/>
        </w:rPr>
        <w:t>377-1/18</w:t>
      </w:r>
      <w:r w:rsidRPr="00DC3008">
        <w:rPr>
          <w:rFonts w:ascii="Times New Roman" w:hAnsi="Times New Roman" w:cs="Times New Roman"/>
          <w:sz w:val="28"/>
          <w:szCs w:val="28"/>
        </w:rPr>
        <w:t xml:space="preserve"> </w:t>
      </w:r>
      <w:r w:rsidR="00932FC6" w:rsidRPr="00932FC6">
        <w:rPr>
          <w:rFonts w:ascii="Times New Roman" w:hAnsi="Times New Roman" w:cs="Times New Roman"/>
          <w:sz w:val="28"/>
          <w:szCs w:val="28"/>
        </w:rPr>
        <w:t>«</w:t>
      </w:r>
      <w:r w:rsidR="00932FC6" w:rsidRPr="00932FC6"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  <w:t xml:space="preserve">Об утверждении положения </w:t>
      </w:r>
      <w:r w:rsidR="00932FC6" w:rsidRPr="00932FC6">
        <w:rPr>
          <w:rFonts w:ascii="Times New Roman" w:hAnsi="Times New Roman" w:cs="Times New Roman"/>
          <w:sz w:val="28"/>
          <w:szCs w:val="28"/>
        </w:rPr>
        <w:t>«Об установлении земельного налога  на территории муниципального образования  Зиминское сельское  поселение  Раздольненского  района Республики Крым на 2019 год»»</w:t>
      </w:r>
      <w:r w:rsidRPr="00DC3008">
        <w:rPr>
          <w:rFonts w:ascii="Times New Roman" w:hAnsi="Times New Roman" w:cs="Times New Roman"/>
          <w:sz w:val="28"/>
          <w:szCs w:val="28"/>
        </w:rPr>
        <w:t>;</w:t>
      </w:r>
    </w:p>
    <w:p w:rsidR="00435EFC" w:rsidRPr="00DC3008" w:rsidRDefault="00435EFC" w:rsidP="00932FC6">
      <w:pPr>
        <w:jc w:val="both"/>
        <w:rPr>
          <w:rFonts w:ascii="Times New Roman" w:hAnsi="Times New Roman" w:cs="Times New Roman"/>
          <w:sz w:val="28"/>
          <w:szCs w:val="28"/>
        </w:rPr>
      </w:pPr>
      <w:r w:rsidRPr="00DC3008">
        <w:rPr>
          <w:rFonts w:ascii="Times New Roman" w:hAnsi="Times New Roman" w:cs="Times New Roman"/>
          <w:sz w:val="28"/>
          <w:szCs w:val="28"/>
        </w:rPr>
        <w:t xml:space="preserve">      Налоговые льготы по земельному налогу  на территории </w:t>
      </w:r>
      <w:r w:rsidR="00932FC6">
        <w:rPr>
          <w:rFonts w:ascii="Times New Roman" w:hAnsi="Times New Roman" w:cs="Times New Roman"/>
          <w:sz w:val="28"/>
          <w:szCs w:val="28"/>
        </w:rPr>
        <w:t>Зиминского</w:t>
      </w:r>
      <w:r w:rsidRPr="00DC3008">
        <w:rPr>
          <w:rFonts w:ascii="Times New Roman" w:hAnsi="Times New Roman" w:cs="Times New Roman"/>
          <w:sz w:val="28"/>
          <w:szCs w:val="28"/>
        </w:rPr>
        <w:t xml:space="preserve"> сельского поселения Раздольненского района Республики Крым предоставляются согласно ст.5 данного решения.</w:t>
      </w:r>
    </w:p>
    <w:p w:rsidR="00435EFC" w:rsidRPr="00DC3008" w:rsidRDefault="00435EFC" w:rsidP="00435EFC">
      <w:pPr>
        <w:pStyle w:val="af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435EFC" w:rsidRPr="00DC3008" w:rsidRDefault="00435EFC" w:rsidP="00435EFC">
      <w:pPr>
        <w:pStyle w:val="af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C3008">
        <w:rPr>
          <w:b/>
          <w:sz w:val="28"/>
          <w:szCs w:val="28"/>
        </w:rPr>
        <w:t xml:space="preserve">2.2. Определение объемов недополученных (выпадающих) доходов бюджета муниципального образования </w:t>
      </w:r>
      <w:r w:rsidR="00932FC6">
        <w:rPr>
          <w:b/>
          <w:sz w:val="28"/>
          <w:szCs w:val="28"/>
        </w:rPr>
        <w:t>Зиминское</w:t>
      </w:r>
      <w:r w:rsidRPr="00DC3008">
        <w:rPr>
          <w:b/>
          <w:sz w:val="28"/>
          <w:szCs w:val="28"/>
        </w:rPr>
        <w:t xml:space="preserve"> сельское поселение </w:t>
      </w:r>
      <w:r w:rsidRPr="00DC3008">
        <w:rPr>
          <w:b/>
          <w:sz w:val="28"/>
          <w:szCs w:val="28"/>
        </w:rPr>
        <w:lastRenderedPageBreak/>
        <w:t>Раздольненского района Республики Крым, обусловленных предоставлением налоговых льгот</w:t>
      </w:r>
    </w:p>
    <w:p w:rsidR="00435EFC" w:rsidRPr="00A96342" w:rsidRDefault="00435EFC" w:rsidP="00435EF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6342">
        <w:rPr>
          <w:rFonts w:ascii="Times New Roman" w:hAnsi="Times New Roman" w:cs="Times New Roman"/>
          <w:sz w:val="28"/>
          <w:szCs w:val="28"/>
        </w:rPr>
        <w:t>За 201</w:t>
      </w:r>
      <w:r w:rsidR="00932FC6" w:rsidRPr="00A96342">
        <w:rPr>
          <w:rFonts w:ascii="Times New Roman" w:hAnsi="Times New Roman" w:cs="Times New Roman"/>
          <w:sz w:val="28"/>
          <w:szCs w:val="28"/>
        </w:rPr>
        <w:t>9</w:t>
      </w:r>
      <w:r w:rsidRPr="00A96342">
        <w:rPr>
          <w:rFonts w:ascii="Times New Roman" w:hAnsi="Times New Roman" w:cs="Times New Roman"/>
          <w:sz w:val="28"/>
          <w:szCs w:val="28"/>
        </w:rPr>
        <w:t xml:space="preserve"> год сумма предоставленной льготы по земельному налогу составила </w:t>
      </w:r>
      <w:r w:rsidR="00A96342" w:rsidRPr="00A96342">
        <w:rPr>
          <w:rFonts w:ascii="Times New Roman" w:hAnsi="Times New Roman" w:cs="Times New Roman"/>
          <w:sz w:val="28"/>
          <w:szCs w:val="28"/>
          <w:lang w:eastAsia="ar-SA"/>
        </w:rPr>
        <w:t>17</w:t>
      </w:r>
      <w:r w:rsidRPr="00A96342">
        <w:rPr>
          <w:rFonts w:ascii="Times New Roman" w:hAnsi="Times New Roman" w:cs="Times New Roman"/>
          <w:sz w:val="28"/>
          <w:szCs w:val="28"/>
          <w:lang w:eastAsia="ar-SA"/>
        </w:rPr>
        <w:t xml:space="preserve">,7 </w:t>
      </w:r>
      <w:r w:rsidRPr="00A96342">
        <w:rPr>
          <w:rFonts w:ascii="Times New Roman" w:hAnsi="Times New Roman" w:cs="Times New Roman"/>
          <w:sz w:val="28"/>
          <w:szCs w:val="28"/>
        </w:rPr>
        <w:t>тыс. рублей.</w:t>
      </w:r>
    </w:p>
    <w:p w:rsidR="00435EFC" w:rsidRPr="00A96342" w:rsidRDefault="00435EFC" w:rsidP="00435EFC">
      <w:pPr>
        <w:pStyle w:val="af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96342">
        <w:rPr>
          <w:b/>
          <w:sz w:val="28"/>
          <w:szCs w:val="28"/>
        </w:rPr>
        <w:t>Таким образом, общая сумма выпадающих доходов по местным налогам, в связи с установлением налоговых льгот, в том числе в виде пониженной ставки налога, составит за</w:t>
      </w:r>
      <w:r w:rsidRPr="00976687">
        <w:rPr>
          <w:b/>
          <w:sz w:val="28"/>
          <w:szCs w:val="28"/>
        </w:rPr>
        <w:t xml:space="preserve"> 201</w:t>
      </w:r>
      <w:r w:rsidR="00932FC6" w:rsidRPr="00976687">
        <w:rPr>
          <w:b/>
          <w:sz w:val="28"/>
          <w:szCs w:val="28"/>
        </w:rPr>
        <w:t>9</w:t>
      </w:r>
      <w:r w:rsidRPr="00976687">
        <w:rPr>
          <w:b/>
          <w:sz w:val="28"/>
          <w:szCs w:val="28"/>
        </w:rPr>
        <w:t xml:space="preserve"> год – </w:t>
      </w:r>
      <w:r w:rsidR="00A96342" w:rsidRPr="00976687">
        <w:rPr>
          <w:b/>
          <w:sz w:val="28"/>
          <w:szCs w:val="28"/>
          <w:lang w:eastAsia="ar-SA"/>
        </w:rPr>
        <w:t>17</w:t>
      </w:r>
      <w:r w:rsidRPr="00976687">
        <w:rPr>
          <w:b/>
          <w:sz w:val="28"/>
          <w:szCs w:val="28"/>
          <w:lang w:eastAsia="ar-SA"/>
        </w:rPr>
        <w:t xml:space="preserve">,7 </w:t>
      </w:r>
      <w:r w:rsidRPr="00976687">
        <w:rPr>
          <w:b/>
          <w:sz w:val="28"/>
          <w:szCs w:val="28"/>
        </w:rPr>
        <w:t>тыс. рублей</w:t>
      </w:r>
    </w:p>
    <w:p w:rsidR="00435EFC" w:rsidRPr="00932FC6" w:rsidRDefault="00435EFC" w:rsidP="00435EFC">
      <w:pPr>
        <w:pStyle w:val="af4"/>
        <w:spacing w:before="0" w:beforeAutospacing="0" w:after="0" w:afterAutospacing="0"/>
        <w:ind w:firstLine="567"/>
        <w:jc w:val="both"/>
        <w:rPr>
          <w:b/>
          <w:color w:val="FF0000"/>
          <w:sz w:val="28"/>
          <w:szCs w:val="28"/>
        </w:rPr>
      </w:pPr>
    </w:p>
    <w:p w:rsidR="00435EFC" w:rsidRPr="00506B38" w:rsidRDefault="00435EFC" w:rsidP="00435EFC">
      <w:pPr>
        <w:pStyle w:val="af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DC3008">
        <w:rPr>
          <w:b/>
          <w:sz w:val="28"/>
          <w:szCs w:val="28"/>
        </w:rPr>
        <w:t xml:space="preserve"> 2.3. Оценка бюджетной, экономической, социальной эффективности предоставленных налоговых льгот</w:t>
      </w:r>
    </w:p>
    <w:p w:rsidR="00435EFC" w:rsidRPr="00DC3008" w:rsidRDefault="00435EFC" w:rsidP="00435EFC">
      <w:pPr>
        <w:pStyle w:val="af4"/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DC3008">
        <w:rPr>
          <w:sz w:val="28"/>
          <w:szCs w:val="28"/>
        </w:rPr>
        <w:tab/>
      </w:r>
      <w:r w:rsidRPr="00DC3008">
        <w:rPr>
          <w:b/>
          <w:sz w:val="28"/>
          <w:szCs w:val="28"/>
          <w:u w:val="single"/>
        </w:rPr>
        <w:t>Бюджетная эффективность</w:t>
      </w:r>
    </w:p>
    <w:p w:rsidR="00435EFC" w:rsidRPr="00DC30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Оценка бюджетной эффективности налоговых льгот (далее - бюджетная эффективность) производится на основании расчета, в котором определяется эффект для местного бюджета от предоставления налоговых льгот в </w:t>
      </w:r>
      <w:r w:rsidR="00932FC6">
        <w:rPr>
          <w:rFonts w:ascii="Times New Roman" w:hAnsi="Times New Roman" w:cs="Times New Roman"/>
          <w:sz w:val="28"/>
          <w:szCs w:val="28"/>
          <w:lang w:eastAsia="ar-SA"/>
        </w:rPr>
        <w:t>Зиминском</w:t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сельском поселении Раздольненского района Республики Крым категориям налогоплательщиков, выражающийся в увеличении поступлений налоговых платежей в местный бюджет по сравнению с величиной выпадающих доходов местного бюджета.</w:t>
      </w:r>
    </w:p>
    <w:p w:rsidR="00435EFC" w:rsidRPr="00DC30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6" w:name="sub_2002"/>
      <w:r w:rsidRPr="00DC3008">
        <w:rPr>
          <w:rFonts w:ascii="Times New Roman" w:hAnsi="Times New Roman" w:cs="Times New Roman"/>
          <w:sz w:val="28"/>
          <w:szCs w:val="28"/>
          <w:lang w:eastAsia="ar-SA"/>
        </w:rPr>
        <w:t>Коэффициент бюджетной эффективности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2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>) рассчитывается по формуле:</w:t>
      </w:r>
    </w:p>
    <w:bookmarkEnd w:id="6"/>
    <w:p w:rsidR="00435EFC" w:rsidRPr="00DC3008" w:rsidRDefault="00435EFC" w:rsidP="00435E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5EFC" w:rsidRPr="00DC3008" w:rsidRDefault="00435EFC" w:rsidP="00435EFC">
      <w:pPr>
        <w:suppressAutoHyphens/>
        <w:ind w:firstLine="69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710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>, где:</w:t>
      </w:r>
    </w:p>
    <w:p w:rsidR="00435EFC" w:rsidRPr="00DC3008" w:rsidRDefault="00435EFC" w:rsidP="00435EFC">
      <w:pPr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</w:p>
    <w:p w:rsidR="00435EFC" w:rsidRPr="00764D10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64D10">
        <w:rPr>
          <w:rFonts w:ascii="Times New Roman" w:hAnsi="Times New Roman" w:cs="Times New Roman"/>
          <w:sz w:val="28"/>
          <w:szCs w:val="28"/>
          <w:lang w:eastAsia="ar-SA"/>
        </w:rPr>
        <w:t xml:space="preserve">НП - объем прироста налоговых поступлений в бюджет муниципального образования </w:t>
      </w:r>
      <w:r w:rsidR="00932FC6" w:rsidRPr="00764D10">
        <w:rPr>
          <w:rFonts w:ascii="Times New Roman" w:hAnsi="Times New Roman" w:cs="Times New Roman"/>
          <w:sz w:val="28"/>
          <w:szCs w:val="28"/>
          <w:lang w:eastAsia="ar-SA"/>
        </w:rPr>
        <w:t xml:space="preserve">Зиминское </w:t>
      </w:r>
      <w:r w:rsidRPr="00764D10">
        <w:rPr>
          <w:rFonts w:ascii="Times New Roman" w:hAnsi="Times New Roman" w:cs="Times New Roman"/>
          <w:sz w:val="28"/>
          <w:szCs w:val="28"/>
          <w:lang w:eastAsia="ar-SA"/>
        </w:rPr>
        <w:t>сельское поселение Раздольненского района Республики Крым (</w:t>
      </w:r>
      <w:r w:rsidR="00764D10" w:rsidRPr="00764D10">
        <w:rPr>
          <w:rFonts w:ascii="Times New Roman" w:hAnsi="Times New Roman" w:cs="Times New Roman"/>
          <w:sz w:val="28"/>
          <w:szCs w:val="28"/>
          <w:lang w:eastAsia="ar-SA"/>
        </w:rPr>
        <w:t>240,3</w:t>
      </w:r>
      <w:r w:rsidRPr="00764D10">
        <w:rPr>
          <w:rFonts w:ascii="Times New Roman" w:hAnsi="Times New Roman" w:cs="Times New Roman"/>
          <w:sz w:val="28"/>
          <w:szCs w:val="28"/>
          <w:lang w:eastAsia="ar-SA"/>
        </w:rPr>
        <w:t xml:space="preserve"> тыс. рублей);</w:t>
      </w:r>
    </w:p>
    <w:p w:rsidR="00435EFC" w:rsidRPr="00DC30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ПБ - сумма потерь бюджета муниципального образования </w:t>
      </w:r>
      <w:r w:rsidR="00932FC6">
        <w:rPr>
          <w:rFonts w:ascii="Times New Roman" w:hAnsi="Times New Roman" w:cs="Times New Roman"/>
          <w:sz w:val="28"/>
          <w:szCs w:val="28"/>
          <w:lang w:eastAsia="ar-SA"/>
        </w:rPr>
        <w:t xml:space="preserve">Зиминское </w:t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>сельское поселение  Раздольненского района Республики Крым от предоставления налоговых льгот.</w:t>
      </w:r>
    </w:p>
    <w:p w:rsidR="00435EFC" w:rsidRPr="00DC30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Сумма потерь бюджета муниципального образования </w:t>
      </w:r>
      <w:r w:rsidR="00932FC6">
        <w:rPr>
          <w:rFonts w:ascii="Times New Roman" w:hAnsi="Times New Roman" w:cs="Times New Roman"/>
          <w:sz w:val="28"/>
          <w:szCs w:val="28"/>
          <w:lang w:eastAsia="ar-SA"/>
        </w:rPr>
        <w:t>Зиминское</w:t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 Раздольненского района Республики Крым от предоставления налоговых льгот (ПБ) рассчитывается по формуле:</w:t>
      </w:r>
    </w:p>
    <w:p w:rsidR="00435EFC" w:rsidRPr="00DC30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7" w:name="sub_2021"/>
      <w:r w:rsidRPr="00DC3008">
        <w:rPr>
          <w:rFonts w:ascii="Times New Roman" w:hAnsi="Times New Roman" w:cs="Times New Roman"/>
          <w:sz w:val="28"/>
          <w:szCs w:val="28"/>
          <w:lang w:eastAsia="ar-SA"/>
        </w:rPr>
        <w:t>а) при уменьшении ставки налога:</w:t>
      </w:r>
      <w:bookmarkEnd w:id="7"/>
    </w:p>
    <w:p w:rsidR="00435EFC" w:rsidRPr="00421AC0" w:rsidRDefault="00435EFC" w:rsidP="00435EFC">
      <w:pPr>
        <w:suppressAutoHyphens/>
        <w:ind w:firstLine="69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6350" cy="2476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>, где:</w:t>
      </w:r>
    </w:p>
    <w:p w:rsidR="00435EFC" w:rsidRPr="009304B6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9304B6">
        <w:rPr>
          <w:rFonts w:ascii="Times New Roman" w:hAnsi="Times New Roman" w:cs="Times New Roman"/>
          <w:sz w:val="28"/>
          <w:szCs w:val="28"/>
          <w:lang w:eastAsia="ar-SA"/>
        </w:rPr>
        <w:t>НБ - налогооблагаемая база (</w:t>
      </w:r>
      <w:r w:rsidR="009304B6">
        <w:rPr>
          <w:rFonts w:ascii="Times New Roman" w:hAnsi="Times New Roman" w:cs="Times New Roman"/>
          <w:sz w:val="28"/>
          <w:szCs w:val="28"/>
          <w:lang w:eastAsia="ar-SA"/>
        </w:rPr>
        <w:t>3 540 645,</w:t>
      </w:r>
      <w:r w:rsidR="00F75715" w:rsidRPr="009304B6">
        <w:rPr>
          <w:rFonts w:ascii="Times New Roman" w:hAnsi="Times New Roman" w:cs="Times New Roman"/>
          <w:sz w:val="28"/>
          <w:szCs w:val="28"/>
          <w:lang w:eastAsia="ar-SA"/>
        </w:rPr>
        <w:t xml:space="preserve">43 </w:t>
      </w:r>
      <w:r w:rsidRPr="009304B6">
        <w:rPr>
          <w:rFonts w:ascii="Times New Roman" w:hAnsi="Times New Roman" w:cs="Times New Roman"/>
          <w:sz w:val="28"/>
          <w:szCs w:val="28"/>
          <w:lang w:eastAsia="ar-SA"/>
        </w:rPr>
        <w:t xml:space="preserve"> -юридические лица</w:t>
      </w:r>
      <w:r w:rsidR="00E249DC" w:rsidRPr="009304B6">
        <w:rPr>
          <w:rFonts w:ascii="Times New Roman" w:hAnsi="Times New Roman" w:cs="Times New Roman"/>
          <w:sz w:val="28"/>
          <w:szCs w:val="28"/>
          <w:lang w:eastAsia="ar-SA"/>
        </w:rPr>
        <w:t>)</w:t>
      </w:r>
    </w:p>
    <w:p w:rsidR="00435EFC" w:rsidRPr="00F75715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571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СН - ставка налога, установленная в соответствии с </w:t>
      </w:r>
      <w:hyperlink r:id="rId11" w:history="1">
        <w:r w:rsidRPr="00F75715">
          <w:rPr>
            <w:rFonts w:ascii="Times New Roman" w:hAnsi="Times New Roman" w:cs="Times New Roman"/>
            <w:bCs/>
            <w:sz w:val="28"/>
            <w:szCs w:val="28"/>
            <w:lang w:eastAsia="ar-SA"/>
          </w:rPr>
          <w:t>законодательством</w:t>
        </w:r>
      </w:hyperlink>
      <w:r w:rsidRPr="00F75715">
        <w:rPr>
          <w:rFonts w:ascii="Times New Roman" w:hAnsi="Times New Roman" w:cs="Times New Roman"/>
          <w:sz w:val="28"/>
          <w:szCs w:val="28"/>
          <w:lang w:eastAsia="ar-SA"/>
        </w:rPr>
        <w:t xml:space="preserve"> Российской Федерации о налогах и сборах(0,</w:t>
      </w:r>
      <w:r w:rsidR="00F75715" w:rsidRPr="00F75715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75715">
        <w:rPr>
          <w:rFonts w:ascii="Times New Roman" w:hAnsi="Times New Roman" w:cs="Times New Roman"/>
          <w:sz w:val="28"/>
          <w:szCs w:val="28"/>
          <w:lang w:eastAsia="ar-SA"/>
        </w:rPr>
        <w:t>%-для юридических лиц; 0,3%- для физических лиц</w:t>
      </w:r>
      <w:r w:rsidR="009304B6">
        <w:rPr>
          <w:rFonts w:ascii="Times New Roman" w:hAnsi="Times New Roman" w:cs="Times New Roman"/>
          <w:sz w:val="28"/>
          <w:szCs w:val="28"/>
          <w:lang w:eastAsia="ar-SA"/>
        </w:rPr>
        <w:t>);</w:t>
      </w:r>
    </w:p>
    <w:p w:rsidR="00435EFC" w:rsidRPr="00421AC0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6550" cy="2286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1AC0">
        <w:rPr>
          <w:rFonts w:ascii="Times New Roman" w:hAnsi="Times New Roman" w:cs="Times New Roman"/>
          <w:sz w:val="28"/>
          <w:szCs w:val="28"/>
          <w:lang w:eastAsia="ar-SA"/>
        </w:rPr>
        <w:t xml:space="preserve"> - ставка налога, применяемая с учетом предоставления налоговых льгот(0%);</w:t>
      </w:r>
    </w:p>
    <w:p w:rsidR="00435EFC" w:rsidRPr="00421AC0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21AC0">
        <w:rPr>
          <w:rFonts w:ascii="Times New Roman" w:hAnsi="Times New Roman" w:cs="Times New Roman"/>
          <w:sz w:val="28"/>
          <w:szCs w:val="28"/>
          <w:lang w:eastAsia="ar-SA"/>
        </w:rPr>
        <w:t xml:space="preserve">НО - норматив зачисления налога в бюджет муниципального образования </w:t>
      </w:r>
      <w:r w:rsidR="00932FC6">
        <w:rPr>
          <w:rFonts w:ascii="Times New Roman" w:hAnsi="Times New Roman" w:cs="Times New Roman"/>
          <w:sz w:val="28"/>
          <w:szCs w:val="28"/>
          <w:lang w:eastAsia="ar-SA"/>
        </w:rPr>
        <w:t>Зиминское</w:t>
      </w:r>
      <w:r w:rsidRPr="00421AC0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Раздольненского района Республики Крым(100%).</w:t>
      </w:r>
    </w:p>
    <w:p w:rsidR="00F75715" w:rsidRPr="00F75715" w:rsidRDefault="00435EFC" w:rsidP="00F75715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7571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304B6">
        <w:rPr>
          <w:rFonts w:ascii="Times New Roman" w:hAnsi="Times New Roman" w:cs="Times New Roman"/>
          <w:sz w:val="28"/>
          <w:szCs w:val="28"/>
          <w:lang w:eastAsia="ar-SA"/>
        </w:rPr>
        <w:t>ПБ = (3 540 645,</w:t>
      </w:r>
      <w:r w:rsidR="00F75715" w:rsidRPr="00F75715">
        <w:rPr>
          <w:rFonts w:ascii="Times New Roman" w:hAnsi="Times New Roman" w:cs="Times New Roman"/>
          <w:sz w:val="28"/>
          <w:szCs w:val="28"/>
          <w:lang w:eastAsia="ar-SA"/>
        </w:rPr>
        <w:t>43 х 0,5% х 100%) – (3 54</w:t>
      </w:r>
      <w:r w:rsidR="00133E00">
        <w:rPr>
          <w:rFonts w:ascii="Times New Roman" w:hAnsi="Times New Roman" w:cs="Times New Roman"/>
          <w:sz w:val="28"/>
          <w:szCs w:val="28"/>
          <w:lang w:eastAsia="ar-SA"/>
        </w:rPr>
        <w:t>0 645,43  х 0% х 100%) = 17 703,</w:t>
      </w:r>
      <w:r w:rsidR="00F75715" w:rsidRPr="00F75715">
        <w:rPr>
          <w:rFonts w:ascii="Times New Roman" w:hAnsi="Times New Roman" w:cs="Times New Roman"/>
          <w:sz w:val="28"/>
          <w:szCs w:val="28"/>
          <w:lang w:eastAsia="ar-SA"/>
        </w:rPr>
        <w:t>23 рублей;</w:t>
      </w:r>
    </w:p>
    <w:p w:rsidR="00435EFC" w:rsidRPr="00A96342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96342">
        <w:rPr>
          <w:rFonts w:ascii="Times New Roman" w:hAnsi="Times New Roman" w:cs="Times New Roman"/>
          <w:sz w:val="28"/>
          <w:szCs w:val="28"/>
          <w:lang w:eastAsia="ar-SA"/>
        </w:rPr>
        <w:t xml:space="preserve">Итого ПБ = </w:t>
      </w:r>
      <w:r w:rsidR="009304B6" w:rsidRPr="00A96342">
        <w:rPr>
          <w:rFonts w:ascii="Times New Roman" w:hAnsi="Times New Roman" w:cs="Times New Roman"/>
          <w:sz w:val="28"/>
          <w:szCs w:val="28"/>
          <w:lang w:eastAsia="ar-SA"/>
        </w:rPr>
        <w:t>17,70</w:t>
      </w:r>
      <w:r w:rsidRPr="00A96342">
        <w:rPr>
          <w:rFonts w:ascii="Times New Roman" w:hAnsi="Times New Roman" w:cs="Times New Roman"/>
          <w:sz w:val="28"/>
          <w:szCs w:val="28"/>
          <w:lang w:eastAsia="ar-SA"/>
        </w:rPr>
        <w:t xml:space="preserve"> тыс.</w:t>
      </w:r>
      <w:r w:rsidR="009304B6" w:rsidRPr="00A9634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96342">
        <w:rPr>
          <w:rFonts w:ascii="Times New Roman" w:hAnsi="Times New Roman" w:cs="Times New Roman"/>
          <w:sz w:val="28"/>
          <w:szCs w:val="28"/>
          <w:lang w:eastAsia="ar-SA"/>
        </w:rPr>
        <w:t>рублей</w:t>
      </w:r>
    </w:p>
    <w:p w:rsidR="00435EFC" w:rsidRPr="00A96342" w:rsidRDefault="00435EFC" w:rsidP="00435EFC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A9634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К</w:t>
      </w:r>
      <w:r w:rsidRPr="00A96342">
        <w:rPr>
          <w:rFonts w:ascii="Times New Roman" w:hAnsi="Times New Roman" w:cs="Times New Roman"/>
          <w:b/>
          <w:sz w:val="28"/>
          <w:szCs w:val="28"/>
          <w:u w:val="single"/>
          <w:vertAlign w:val="subscript"/>
          <w:lang w:eastAsia="ar-SA"/>
        </w:rPr>
        <w:t>бэф</w:t>
      </w:r>
      <w:r w:rsidRPr="00A9634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= </w:t>
      </w:r>
      <w:r w:rsidR="00A96342" w:rsidRPr="00A9634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240,3</w:t>
      </w:r>
      <w:r w:rsidRPr="00A9634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/</w:t>
      </w:r>
      <w:r w:rsidR="00A96342" w:rsidRPr="00A9634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>17,7</w:t>
      </w:r>
      <w:r w:rsidRPr="00A96342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= </w:t>
      </w:r>
      <w:r w:rsidR="00A96342" w:rsidRPr="00A96342">
        <w:rPr>
          <w:rFonts w:ascii="Times New Roman" w:hAnsi="Times New Roman" w:cs="Times New Roman"/>
          <w:b/>
          <w:sz w:val="28"/>
          <w:szCs w:val="28"/>
        </w:rPr>
        <w:t>13,6</w:t>
      </w:r>
    </w:p>
    <w:p w:rsidR="00435EFC" w:rsidRPr="00DC30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8" w:name="sub_2003"/>
      <w:r w:rsidRPr="00421AC0">
        <w:rPr>
          <w:rFonts w:ascii="Times New Roman" w:hAnsi="Times New Roman" w:cs="Times New Roman"/>
          <w:sz w:val="28"/>
          <w:szCs w:val="28"/>
          <w:lang w:eastAsia="ar-SA"/>
        </w:rPr>
        <w:t>Налоговые льготы имеют положительную</w:t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 бюджетную эффективность, если значение коэффициента бюджетной эффективности (Кбэф) больше либо равно единице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7050" cy="2286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bookmarkEnd w:id="8"/>
    <w:p w:rsidR="00435EFC" w:rsidRPr="00506B38" w:rsidRDefault="00435EFC" w:rsidP="00435EF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3008">
        <w:rPr>
          <w:rFonts w:ascii="Times New Roman" w:hAnsi="Times New Roman" w:cs="Times New Roman"/>
          <w:b/>
          <w:sz w:val="28"/>
          <w:szCs w:val="28"/>
        </w:rPr>
        <w:t>Бюджетная эффективность налоговых льгот признается отрицательной.</w:t>
      </w:r>
    </w:p>
    <w:p w:rsidR="00435EFC" w:rsidRPr="00DC3008" w:rsidRDefault="00435EFC" w:rsidP="00435EF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3008">
        <w:rPr>
          <w:rFonts w:ascii="Times New Roman" w:hAnsi="Times New Roman" w:cs="Times New Roman"/>
          <w:b/>
          <w:sz w:val="28"/>
          <w:szCs w:val="28"/>
          <w:u w:val="single"/>
        </w:rPr>
        <w:t>Экономическая эффективность</w:t>
      </w:r>
    </w:p>
    <w:p w:rsidR="00435EFC" w:rsidRPr="00DC30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DC3008">
        <w:rPr>
          <w:rFonts w:ascii="Times New Roman" w:hAnsi="Times New Roman" w:cs="Times New Roman"/>
          <w:sz w:val="28"/>
          <w:szCs w:val="28"/>
          <w:lang w:eastAsia="ar-SA"/>
        </w:rPr>
        <w:t>Оценка экономической эффективности налоговых льгот (далее - экономическая эффективность) производится на основании показателей.</w:t>
      </w:r>
    </w:p>
    <w:p w:rsidR="00435EFC" w:rsidRPr="00DC30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bookmarkStart w:id="9" w:name="sub_2005"/>
      <w:r w:rsidRPr="00DC3008">
        <w:rPr>
          <w:rFonts w:ascii="Times New Roman" w:hAnsi="Times New Roman" w:cs="Times New Roman"/>
          <w:sz w:val="28"/>
          <w:szCs w:val="28"/>
          <w:lang w:eastAsia="ar-SA"/>
        </w:rPr>
        <w:t xml:space="preserve"> Коэффициент экономической эффективности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>) рассчитывается по формуле:</w:t>
      </w:r>
      <w:bookmarkEnd w:id="9"/>
    </w:p>
    <w:p w:rsidR="00435EFC" w:rsidRPr="00506B38" w:rsidRDefault="00435EFC" w:rsidP="00435EFC">
      <w:pPr>
        <w:suppressAutoHyphens/>
        <w:ind w:firstLine="698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76300" cy="2286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3008">
        <w:rPr>
          <w:rFonts w:ascii="Times New Roman" w:hAnsi="Times New Roman" w:cs="Times New Roman"/>
          <w:sz w:val="28"/>
          <w:szCs w:val="28"/>
          <w:lang w:eastAsia="ar-SA"/>
        </w:rPr>
        <w:t>, где:</w:t>
      </w:r>
    </w:p>
    <w:p w:rsidR="00435EFC" w:rsidRPr="004123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308">
        <w:rPr>
          <w:rFonts w:ascii="Times New Roman" w:hAnsi="Times New Roman" w:cs="Times New Roman"/>
          <w:sz w:val="28"/>
          <w:szCs w:val="28"/>
          <w:lang w:eastAsia="ar-SA"/>
        </w:rPr>
        <w:t>Эр - количество показателей, по которым произошел рост или уровень остался прежним;</w:t>
      </w:r>
    </w:p>
    <w:p w:rsidR="00435EFC" w:rsidRPr="00412308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308">
        <w:rPr>
          <w:rFonts w:ascii="Times New Roman" w:hAnsi="Times New Roman" w:cs="Times New Roman"/>
          <w:sz w:val="28"/>
          <w:szCs w:val="28"/>
          <w:lang w:eastAsia="ar-SA"/>
        </w:rPr>
        <w:t>Эс - количество показателей, по которым произошло снижение.</w:t>
      </w:r>
    </w:p>
    <w:p w:rsidR="00435EFC" w:rsidRPr="007C6307" w:rsidRDefault="00435EFC" w:rsidP="00435EFC">
      <w:pPr>
        <w:suppressAutoHyphens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412308">
        <w:rPr>
          <w:rFonts w:ascii="Times New Roman" w:hAnsi="Times New Roman" w:cs="Times New Roman"/>
          <w:sz w:val="28"/>
          <w:szCs w:val="28"/>
          <w:lang w:eastAsia="ar-SA"/>
        </w:rPr>
        <w:t>Налоговые льготы имеют положительную экономическую эффективность, если значение коэффициента экономической эффективности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12308">
        <w:rPr>
          <w:rFonts w:ascii="Times New Roman" w:hAnsi="Times New Roman" w:cs="Times New Roman"/>
          <w:sz w:val="28"/>
          <w:szCs w:val="28"/>
          <w:lang w:eastAsia="ar-SA"/>
        </w:rPr>
        <w:t xml:space="preserve">) больше либо равно </w:t>
      </w:r>
      <w:r w:rsidRPr="007C6307">
        <w:rPr>
          <w:rFonts w:ascii="Times New Roman" w:hAnsi="Times New Roman" w:cs="Times New Roman"/>
          <w:sz w:val="28"/>
          <w:szCs w:val="28"/>
          <w:lang w:eastAsia="ar-SA"/>
        </w:rPr>
        <w:t>единице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245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  <w:lang w:eastAsia="ar-SA"/>
        </w:rPr>
        <w:t>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850"/>
        <w:gridCol w:w="1678"/>
        <w:gridCol w:w="1134"/>
        <w:gridCol w:w="1417"/>
        <w:gridCol w:w="1418"/>
      </w:tblGrid>
      <w:tr w:rsidR="00435EFC" w:rsidRPr="007C6307" w:rsidTr="00874519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EFC" w:rsidRDefault="00435EFC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5EFC" w:rsidRDefault="00435EFC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5EFC" w:rsidRDefault="00435EFC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5EFC" w:rsidRPr="007C6307" w:rsidRDefault="00435EFC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 оценки</w:t>
            </w:r>
            <w:r w:rsidRPr="007C6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экономической эффективности представленных налоговых льгот</w:t>
            </w:r>
          </w:p>
        </w:tc>
      </w:tr>
      <w:tr w:rsidR="00435EFC" w:rsidRPr="007C6307" w:rsidTr="00874519">
        <w:tc>
          <w:tcPr>
            <w:tcW w:w="992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EFC" w:rsidRDefault="00435EFC" w:rsidP="00874519">
            <w:pPr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35EFC" w:rsidRPr="007C6307" w:rsidTr="00874519"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5EFC" w:rsidRPr="007C6307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EFC" w:rsidRPr="00BD0D5E" w:rsidTr="0087451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D0D5E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D0D5E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E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BD0D5E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E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435EFC" w:rsidRPr="00BD0D5E" w:rsidTr="0087451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D0D5E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D0D5E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D0D5E" w:rsidRDefault="00435EFC" w:rsidP="009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E">
              <w:rPr>
                <w:rFonts w:ascii="Times New Roman" w:hAnsi="Times New Roman" w:cs="Times New Roman"/>
                <w:sz w:val="24"/>
                <w:szCs w:val="24"/>
              </w:rPr>
              <w:t>Отчетный год 201</w:t>
            </w:r>
            <w:r w:rsidR="00932F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D0D5E" w:rsidRDefault="00435EFC" w:rsidP="0093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E">
              <w:rPr>
                <w:rFonts w:ascii="Times New Roman" w:hAnsi="Times New Roman" w:cs="Times New Roman"/>
                <w:sz w:val="24"/>
                <w:szCs w:val="24"/>
              </w:rPr>
              <w:t>Предыдущий год 201</w:t>
            </w:r>
            <w:r w:rsidR="00932F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BD0D5E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5E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435EFC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7C5A24" w:rsidP="007C5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  <w:r w:rsidR="00435EFC" w:rsidRPr="008C1E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7C5A24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35EFC" w:rsidRPr="008C1E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7C5A24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483,2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1E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8C1E29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6 229,2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8C1E29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7 280,5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8C1E29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307D48" w:rsidP="0059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8AA">
              <w:rPr>
                <w:rFonts w:ascii="Times New Roman" w:hAnsi="Times New Roman" w:cs="Times New Roman"/>
                <w:sz w:val="24"/>
                <w:szCs w:val="24"/>
              </w:rPr>
              <w:t> 680,6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307D48" w:rsidP="0059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8AA">
              <w:rPr>
                <w:rFonts w:ascii="Times New Roman" w:hAnsi="Times New Roman" w:cs="Times New Roman"/>
                <w:sz w:val="24"/>
                <w:szCs w:val="24"/>
              </w:rPr>
              <w:t> 592,2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D48" w:rsidRPr="008C1E2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59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590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5908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5908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8C1E29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7D48" w:rsidRPr="008C1E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5908AA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5908AA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8C1E29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35EFC" w:rsidRPr="00BD0D5E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46264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62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E22F05" w:rsidP="008745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694,9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8C1E29" w:rsidRDefault="00435EFC" w:rsidP="00E22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2F05" w:rsidRPr="008C1E29">
              <w:rPr>
                <w:rFonts w:ascii="Times New Roman" w:hAnsi="Times New Roman" w:cs="Times New Roman"/>
                <w:sz w:val="24"/>
                <w:szCs w:val="24"/>
              </w:rPr>
              <w:t>393,1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8C1E29" w:rsidRDefault="008C1E29" w:rsidP="008745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29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</w:tbl>
    <w:p w:rsidR="00435EFC" w:rsidRPr="004C7236" w:rsidRDefault="00435EFC" w:rsidP="00435EFC">
      <w:pPr>
        <w:suppressAutoHyphens/>
        <w:jc w:val="both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</w:p>
    <w:p w:rsidR="00435EFC" w:rsidRPr="003371D6" w:rsidRDefault="00435EFC" w:rsidP="00435EFC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</w:pPr>
      <w:r w:rsidRPr="003371D6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К</w:t>
      </w:r>
      <w:r w:rsidRPr="003371D6">
        <w:rPr>
          <w:rFonts w:ascii="Times New Roman" w:hAnsi="Times New Roman" w:cs="Times New Roman"/>
          <w:b/>
          <w:sz w:val="28"/>
          <w:szCs w:val="28"/>
          <w:u w:val="single"/>
          <w:vertAlign w:val="subscript"/>
          <w:lang w:eastAsia="ar-SA"/>
        </w:rPr>
        <w:t>ЭЭФ</w:t>
      </w:r>
      <w:r w:rsidRPr="003371D6">
        <w:rPr>
          <w:rFonts w:ascii="Times New Roman" w:hAnsi="Times New Roman" w:cs="Times New Roman"/>
          <w:b/>
          <w:sz w:val="28"/>
          <w:szCs w:val="28"/>
          <w:u w:val="single"/>
          <w:lang w:eastAsia="ar-SA"/>
        </w:rPr>
        <w:t xml:space="preserve"> = 5/1=5</w:t>
      </w:r>
    </w:p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35EFC" w:rsidRPr="007C6307" w:rsidRDefault="00435EFC" w:rsidP="00435EFC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C6307">
        <w:rPr>
          <w:rFonts w:ascii="Times New Roman" w:hAnsi="Times New Roman" w:cs="Times New Roman"/>
          <w:b/>
          <w:sz w:val="28"/>
          <w:szCs w:val="28"/>
        </w:rPr>
        <w:t>Экономическ</w:t>
      </w:r>
      <w:r w:rsidRPr="007C6307">
        <w:rPr>
          <w:rFonts w:ascii="Times New Roman" w:hAnsi="Times New Roman" w:cs="Times New Roman"/>
          <w:b/>
          <w:color w:val="000000"/>
          <w:sz w:val="28"/>
          <w:szCs w:val="28"/>
        </w:rPr>
        <w:t>ая</w:t>
      </w:r>
      <w:r w:rsidRPr="007C6307">
        <w:rPr>
          <w:rFonts w:ascii="Times New Roman" w:hAnsi="Times New Roman" w:cs="Times New Roman"/>
          <w:b/>
          <w:sz w:val="28"/>
          <w:szCs w:val="28"/>
        </w:rPr>
        <w:t xml:space="preserve"> эффективность налоговых льгот признается </w:t>
      </w:r>
      <w:r>
        <w:rPr>
          <w:rFonts w:ascii="Times New Roman" w:hAnsi="Times New Roman" w:cs="Times New Roman"/>
          <w:b/>
          <w:sz w:val="28"/>
          <w:szCs w:val="28"/>
        </w:rPr>
        <w:t>отрица</w:t>
      </w:r>
      <w:r w:rsidRPr="007C6307">
        <w:rPr>
          <w:rFonts w:ascii="Times New Roman" w:hAnsi="Times New Roman" w:cs="Times New Roman"/>
          <w:b/>
          <w:sz w:val="28"/>
          <w:szCs w:val="28"/>
        </w:rPr>
        <w:t>тельной.</w:t>
      </w:r>
    </w:p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6342" w:rsidRDefault="00A96342" w:rsidP="00435E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6342" w:rsidRDefault="00A96342" w:rsidP="00435E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6342" w:rsidRDefault="00A96342" w:rsidP="00435E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6342" w:rsidRDefault="00A96342" w:rsidP="00435E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A96342" w:rsidRDefault="00A96342" w:rsidP="00435E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435EFC" w:rsidRPr="00506B38" w:rsidRDefault="00435EFC" w:rsidP="00435EFC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7C630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Социальная эффективность</w:t>
      </w:r>
    </w:p>
    <w:p w:rsidR="00435EFC" w:rsidRPr="007C6307" w:rsidRDefault="00435EFC" w:rsidP="00435EFC">
      <w:pPr>
        <w:jc w:val="both"/>
        <w:rPr>
          <w:rFonts w:ascii="Times New Roman" w:hAnsi="Times New Roman" w:cs="Times New Roman"/>
          <w:sz w:val="28"/>
          <w:szCs w:val="28"/>
        </w:rPr>
      </w:pPr>
      <w:r w:rsidRPr="007C6307">
        <w:rPr>
          <w:rFonts w:ascii="Times New Roman" w:hAnsi="Times New Roman" w:cs="Times New Roman"/>
          <w:sz w:val="28"/>
          <w:szCs w:val="28"/>
        </w:rPr>
        <w:t>Оценка социальной эффективности налоговых льгот (далее - социальная эффективность) производится на основании социальных показателей.</w:t>
      </w:r>
    </w:p>
    <w:p w:rsidR="00435EFC" w:rsidRPr="007C6307" w:rsidRDefault="00435EFC" w:rsidP="00435E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07"/>
      <w:r w:rsidRPr="007C6307">
        <w:rPr>
          <w:rFonts w:ascii="Times New Roman" w:hAnsi="Times New Roman" w:cs="Times New Roman"/>
          <w:sz w:val="28"/>
          <w:szCs w:val="28"/>
        </w:rPr>
        <w:t>Коэффициент социальной эффективности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bookmarkEnd w:id="10"/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9950" cy="22860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, где:</w:t>
      </w:r>
    </w:p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9550" cy="22860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 xml:space="preserve"> - количество показателей, по которым произошел рост или уровень остался прежним;</w:t>
      </w:r>
    </w:p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3200" cy="228600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 xml:space="preserve"> - количество показателей, по которым произошло снижение.</w:t>
      </w:r>
    </w:p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07">
        <w:rPr>
          <w:rFonts w:ascii="Times New Roman" w:hAnsi="Times New Roman" w:cs="Times New Roman"/>
          <w:sz w:val="28"/>
          <w:szCs w:val="28"/>
        </w:rPr>
        <w:t>Налоговые льготы имеют положительную социальную эффективность, если значение коэффициента социальной эффективности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" cy="2286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 больше либо равно единице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4350" cy="22860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26"/>
        <w:gridCol w:w="3685"/>
        <w:gridCol w:w="1408"/>
        <w:gridCol w:w="1134"/>
        <w:gridCol w:w="1559"/>
        <w:gridCol w:w="1276"/>
      </w:tblGrid>
      <w:tr w:rsidR="00435EFC" w:rsidRPr="007C6307" w:rsidTr="00874519">
        <w:tc>
          <w:tcPr>
            <w:tcW w:w="9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EFC" w:rsidRDefault="00435EFC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5EFC" w:rsidRDefault="00435EFC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5EFC" w:rsidRDefault="00435EFC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6342" w:rsidRDefault="00A96342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6342" w:rsidRDefault="00A96342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96342" w:rsidRDefault="00A96342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C1E29" w:rsidRDefault="008C1E29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35EFC" w:rsidRPr="007C6307" w:rsidRDefault="00435EFC" w:rsidP="00874519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Расчет</w:t>
            </w:r>
            <w:r w:rsidRPr="007C63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оценки социальной эффективности представленных налоговых льгот</w:t>
            </w:r>
          </w:p>
        </w:tc>
      </w:tr>
      <w:tr w:rsidR="00435EFC" w:rsidRPr="007C6307" w:rsidTr="00874519">
        <w:tc>
          <w:tcPr>
            <w:tcW w:w="948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35EFC" w:rsidRPr="007C6307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EFC" w:rsidRPr="007C6307" w:rsidTr="00874519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7C6307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Единицы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По предоставленным налоговым льготам</w:t>
            </w:r>
          </w:p>
        </w:tc>
      </w:tr>
      <w:tr w:rsidR="00435EFC" w:rsidRPr="007C6307" w:rsidTr="00874519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C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Отчетный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C1E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C1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Предыдущий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8C1E2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Темп роста (снижения), %</w:t>
            </w:r>
          </w:p>
        </w:tc>
      </w:tr>
      <w:tr w:rsidR="00435EFC" w:rsidRPr="007C6307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5908AA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5908AA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3371D6" w:rsidRDefault="00435EFC" w:rsidP="0059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08AA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435EFC" w:rsidRPr="007C6307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новых рабочих мест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8C1E29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EFC" w:rsidRPr="007C6307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 одного работающего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5908AA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5908AA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08AA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5EFC" w:rsidRPr="007C6307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5908AA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5908A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  <w:r w:rsidR="005908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3371D6" w:rsidRDefault="005908AA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435EFC" w:rsidRPr="007C6307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Отчисления на социальные проекты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EFC" w:rsidRPr="007C6307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 xml:space="preserve">Отчисления на </w:t>
            </w:r>
            <w:r w:rsidRPr="007C6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благотворительность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35EFC" w:rsidRPr="007C6307" w:rsidTr="00874519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Расходы на повышение экологической безопасности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7C6307" w:rsidRDefault="00435EFC" w:rsidP="008745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07">
              <w:rPr>
                <w:rFonts w:ascii="Times New Roman" w:hAnsi="Times New Roman" w:cs="Times New Roman"/>
                <w:sz w:val="28"/>
                <w:szCs w:val="28"/>
              </w:rPr>
              <w:t>тыс. 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5EFC" w:rsidRPr="003371D6" w:rsidRDefault="00435EFC" w:rsidP="0087451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71D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35EFC" w:rsidRPr="00EA6FF3" w:rsidRDefault="00435EFC" w:rsidP="00435EFC">
      <w:pPr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35EFC" w:rsidRPr="00276B6E" w:rsidRDefault="00435EFC" w:rsidP="00435EFC">
      <w:pPr>
        <w:pStyle w:val="ConsPlusNormal"/>
        <w:widowControl/>
        <w:tabs>
          <w:tab w:val="num" w:pos="0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276B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К</w:t>
      </w:r>
      <w:r w:rsidRPr="00276B6E">
        <w:rPr>
          <w:rFonts w:ascii="Times New Roman" w:hAnsi="Times New Roman" w:cs="Times New Roman"/>
          <w:b/>
          <w:color w:val="000000"/>
          <w:sz w:val="28"/>
          <w:szCs w:val="28"/>
          <w:u w:val="single"/>
          <w:vertAlign w:val="subscript"/>
        </w:rPr>
        <w:t>СЭФ</w:t>
      </w:r>
      <w:r w:rsidRPr="00276B6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= </w:t>
      </w:r>
      <w:r w:rsidR="00B10D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</w:t>
      </w:r>
      <w:r w:rsidR="00B10D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=</w:t>
      </w:r>
      <w:r w:rsidR="00B10DCE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</w:t>
      </w:r>
    </w:p>
    <w:p w:rsidR="00435EFC" w:rsidRPr="007C6307" w:rsidRDefault="00435EFC" w:rsidP="00435EFC">
      <w:pPr>
        <w:pStyle w:val="ConsPlusNormal"/>
        <w:widowControl/>
        <w:tabs>
          <w:tab w:val="num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307">
        <w:rPr>
          <w:rFonts w:ascii="Times New Roman" w:hAnsi="Times New Roman" w:cs="Times New Roman"/>
          <w:b/>
          <w:sz w:val="28"/>
          <w:szCs w:val="28"/>
        </w:rPr>
        <w:t xml:space="preserve">Социальная эффективность налоговых льгот признается положительной. </w:t>
      </w:r>
    </w:p>
    <w:p w:rsidR="00435EFC" w:rsidRPr="007C6307" w:rsidRDefault="00435EFC" w:rsidP="00435EFC">
      <w:pPr>
        <w:pStyle w:val="1"/>
        <w:spacing w:before="0" w:after="0"/>
        <w:rPr>
          <w:rFonts w:ascii="Times New Roman" w:hAnsi="Times New Roman"/>
          <w:kern w:val="0"/>
          <w:sz w:val="28"/>
          <w:szCs w:val="28"/>
          <w:u w:val="single"/>
        </w:rPr>
      </w:pPr>
      <w:r w:rsidRPr="007C6307">
        <w:rPr>
          <w:rFonts w:ascii="Times New Roman" w:hAnsi="Times New Roman"/>
          <w:sz w:val="28"/>
          <w:szCs w:val="28"/>
        </w:rPr>
        <w:tab/>
      </w:r>
      <w:r w:rsidRPr="007C6307">
        <w:rPr>
          <w:rFonts w:ascii="Times New Roman" w:hAnsi="Times New Roman"/>
          <w:kern w:val="0"/>
          <w:sz w:val="28"/>
          <w:szCs w:val="28"/>
          <w:u w:val="single"/>
        </w:rPr>
        <w:t>Расчет показателя эффективности налоговых льгот</w:t>
      </w:r>
    </w:p>
    <w:p w:rsidR="00435EFC" w:rsidRPr="007C6307" w:rsidRDefault="00435EFC" w:rsidP="00435EF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008"/>
      <w:r w:rsidRPr="007C6307">
        <w:rPr>
          <w:rFonts w:ascii="Times New Roman" w:hAnsi="Times New Roman" w:cs="Times New Roman"/>
          <w:sz w:val="28"/>
          <w:szCs w:val="28"/>
        </w:rPr>
        <w:t>Показатель эффективности налоговых льгот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 (далее - показатель эффективности) определяется как отношение суммы коэффициентов бюджетной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23850" cy="228600"/>
            <wp:effectExtent l="1905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), экономической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500" cy="228600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 и социальной эффективности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17500" cy="228600"/>
            <wp:effectExtent l="1905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 к числу указанных коэффициентов и рассчитывается по формуле:</w:t>
      </w:r>
      <w:bookmarkEnd w:id="11"/>
    </w:p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24765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EFC" w:rsidRPr="007C6307" w:rsidRDefault="00435EFC" w:rsidP="00435EF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6307">
        <w:rPr>
          <w:rFonts w:ascii="Times New Roman" w:hAnsi="Times New Roman" w:cs="Times New Roman"/>
          <w:sz w:val="28"/>
          <w:szCs w:val="28"/>
        </w:rPr>
        <w:t>Налоговые льготы имеют положительную эффективность, если значение показателя эффективности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1000" cy="228600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 больше либо равно единице (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4200" cy="228600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307">
        <w:rPr>
          <w:rFonts w:ascii="Times New Roman" w:hAnsi="Times New Roman" w:cs="Times New Roman"/>
          <w:sz w:val="28"/>
          <w:szCs w:val="28"/>
        </w:rPr>
        <w:t>).</w:t>
      </w:r>
    </w:p>
    <w:p w:rsidR="00435EFC" w:rsidRPr="00A96342" w:rsidRDefault="00435EFC" w:rsidP="00435EFC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96342">
        <w:rPr>
          <w:rFonts w:ascii="Times New Roman" w:hAnsi="Times New Roman" w:cs="Times New Roman"/>
          <w:b/>
          <w:sz w:val="28"/>
          <w:szCs w:val="28"/>
          <w:u w:val="single"/>
        </w:rPr>
        <w:t>ЭФ</w:t>
      </w:r>
      <w:r w:rsidRPr="00A96342">
        <w:rPr>
          <w:rFonts w:ascii="Times New Roman" w:hAnsi="Times New Roman" w:cs="Times New Roman"/>
          <w:b/>
          <w:sz w:val="28"/>
          <w:szCs w:val="28"/>
          <w:u w:val="single"/>
          <w:vertAlign w:val="subscript"/>
        </w:rPr>
        <w:t>нл</w:t>
      </w:r>
      <w:r w:rsidRPr="00A96342">
        <w:rPr>
          <w:rFonts w:ascii="Times New Roman" w:hAnsi="Times New Roman" w:cs="Times New Roman"/>
          <w:b/>
          <w:sz w:val="28"/>
          <w:szCs w:val="28"/>
          <w:u w:val="single"/>
        </w:rPr>
        <w:t xml:space="preserve"> = (</w:t>
      </w:r>
      <w:r w:rsidR="00A96342" w:rsidRPr="00A96342">
        <w:rPr>
          <w:rFonts w:ascii="Times New Roman" w:hAnsi="Times New Roman" w:cs="Times New Roman"/>
          <w:b/>
          <w:sz w:val="28"/>
          <w:szCs w:val="28"/>
          <w:u w:val="single"/>
        </w:rPr>
        <w:t>13,6</w:t>
      </w:r>
      <w:r w:rsidRPr="00A96342">
        <w:rPr>
          <w:rFonts w:ascii="Times New Roman" w:hAnsi="Times New Roman" w:cs="Times New Roman"/>
          <w:b/>
          <w:sz w:val="28"/>
          <w:szCs w:val="28"/>
          <w:u w:val="single"/>
        </w:rPr>
        <w:t>+5+</w:t>
      </w:r>
      <w:r w:rsidR="00A96342" w:rsidRPr="00A9634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A96342">
        <w:rPr>
          <w:rFonts w:ascii="Times New Roman" w:hAnsi="Times New Roman" w:cs="Times New Roman"/>
          <w:b/>
          <w:sz w:val="28"/>
          <w:szCs w:val="28"/>
          <w:u w:val="single"/>
        </w:rPr>
        <w:t xml:space="preserve">)/3 = </w:t>
      </w:r>
      <w:r w:rsidR="00A96342" w:rsidRPr="00A96342">
        <w:rPr>
          <w:rFonts w:ascii="Times New Roman" w:hAnsi="Times New Roman" w:cs="Times New Roman"/>
          <w:b/>
          <w:sz w:val="28"/>
          <w:szCs w:val="28"/>
          <w:u w:val="single"/>
        </w:rPr>
        <w:t>6,9</w:t>
      </w:r>
    </w:p>
    <w:p w:rsidR="00435EFC" w:rsidRPr="007C6307" w:rsidRDefault="00435EFC" w:rsidP="00435EFC">
      <w:pPr>
        <w:pStyle w:val="af4"/>
        <w:spacing w:before="0" w:beforeAutospacing="0" w:after="0" w:afterAutospacing="0"/>
        <w:jc w:val="both"/>
        <w:rPr>
          <w:sz w:val="28"/>
          <w:szCs w:val="28"/>
        </w:rPr>
      </w:pPr>
      <w:r w:rsidRPr="007C6307">
        <w:rPr>
          <w:sz w:val="28"/>
          <w:szCs w:val="28"/>
        </w:rPr>
        <w:t xml:space="preserve">        </w:t>
      </w:r>
    </w:p>
    <w:p w:rsidR="00435EFC" w:rsidRPr="007C6307" w:rsidRDefault="00435EFC" w:rsidP="00435EF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6307">
        <w:rPr>
          <w:rFonts w:ascii="Times New Roman" w:hAnsi="Times New Roman" w:cs="Times New Roman"/>
          <w:b/>
          <w:sz w:val="28"/>
          <w:szCs w:val="28"/>
        </w:rPr>
        <w:t xml:space="preserve"> По результатам проведённой оценки эффективности и обоснованности налоговых льгот по земельному налогу принятые льготы признать эффективными</w:t>
      </w:r>
      <w:r w:rsidRPr="007C63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5EFC" w:rsidRDefault="00435EFC" w:rsidP="00435EFC">
      <w:pPr>
        <w:jc w:val="both"/>
        <w:rPr>
          <w:szCs w:val="28"/>
        </w:rPr>
      </w:pPr>
      <w:r>
        <w:rPr>
          <w:szCs w:val="28"/>
        </w:rPr>
        <w:t xml:space="preserve">        </w:t>
      </w:r>
    </w:p>
    <w:p w:rsidR="00435EFC" w:rsidRDefault="00435EFC" w:rsidP="00435EFC">
      <w:pPr>
        <w:jc w:val="both"/>
        <w:rPr>
          <w:szCs w:val="28"/>
        </w:rPr>
      </w:pPr>
    </w:p>
    <w:p w:rsidR="00B10DCE" w:rsidRDefault="00B10DCE" w:rsidP="00B10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0DCE">
        <w:rPr>
          <w:rFonts w:ascii="Times New Roman" w:hAnsi="Times New Roman" w:cs="Times New Roman"/>
          <w:sz w:val="28"/>
          <w:szCs w:val="28"/>
        </w:rPr>
        <w:t>Заведующий сектором по вопросам</w:t>
      </w:r>
    </w:p>
    <w:p w:rsidR="00B10DCE" w:rsidRDefault="00B10DCE" w:rsidP="00B10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CE">
        <w:rPr>
          <w:rFonts w:ascii="Times New Roman" w:hAnsi="Times New Roman" w:cs="Times New Roman"/>
          <w:sz w:val="28"/>
          <w:szCs w:val="28"/>
        </w:rPr>
        <w:t xml:space="preserve"> финансов, бухгалтерского учета,</w:t>
      </w:r>
    </w:p>
    <w:p w:rsidR="00B10DCE" w:rsidRDefault="00B10DCE" w:rsidP="00B10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CE">
        <w:rPr>
          <w:rFonts w:ascii="Times New Roman" w:hAnsi="Times New Roman" w:cs="Times New Roman"/>
          <w:sz w:val="28"/>
          <w:szCs w:val="28"/>
        </w:rPr>
        <w:t xml:space="preserve"> муниципального имущества,</w:t>
      </w:r>
    </w:p>
    <w:p w:rsidR="00B10DCE" w:rsidRDefault="00B10DCE" w:rsidP="00B10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CE">
        <w:rPr>
          <w:rFonts w:ascii="Times New Roman" w:hAnsi="Times New Roman" w:cs="Times New Roman"/>
          <w:sz w:val="28"/>
          <w:szCs w:val="28"/>
        </w:rPr>
        <w:t xml:space="preserve"> землеустройства, территориального</w:t>
      </w:r>
    </w:p>
    <w:p w:rsidR="00435EFC" w:rsidRPr="008B65E9" w:rsidRDefault="00B10DCE" w:rsidP="00B10D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0DCE">
        <w:rPr>
          <w:rFonts w:ascii="Times New Roman" w:hAnsi="Times New Roman" w:cs="Times New Roman"/>
          <w:sz w:val="28"/>
          <w:szCs w:val="28"/>
        </w:rPr>
        <w:t xml:space="preserve"> планирования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435EFC" w:rsidRPr="008B65E9">
        <w:rPr>
          <w:rFonts w:ascii="Times New Roman" w:hAnsi="Times New Roman" w:cs="Times New Roman"/>
          <w:sz w:val="28"/>
          <w:szCs w:val="28"/>
        </w:rPr>
        <w:t xml:space="preserve">      </w:t>
      </w:r>
      <w:r w:rsidR="00435EFC">
        <w:rPr>
          <w:rFonts w:ascii="Times New Roman" w:hAnsi="Times New Roman" w:cs="Times New Roman"/>
          <w:sz w:val="28"/>
          <w:szCs w:val="28"/>
        </w:rPr>
        <w:t>О.Н. Юрчик</w:t>
      </w:r>
    </w:p>
    <w:p w:rsidR="00435EFC" w:rsidRDefault="00435EFC" w:rsidP="00435E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5EFC" w:rsidRDefault="00435EFC" w:rsidP="00435EF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35EFC" w:rsidRDefault="00435EFC" w:rsidP="00435EFC">
      <w:pPr>
        <w:jc w:val="both"/>
        <w:rPr>
          <w:rFonts w:ascii="Times New Roman" w:hAnsi="Times New Roman" w:cs="Times New Roman"/>
          <w:sz w:val="26"/>
          <w:szCs w:val="26"/>
        </w:rPr>
        <w:sectPr w:rsidR="00435EFC" w:rsidSect="00BD0D5E">
          <w:footerReference w:type="even" r:id="rId30"/>
          <w:footerReference w:type="default" r:id="rId31"/>
          <w:pgSz w:w="11909" w:h="16834"/>
          <w:pgMar w:top="360" w:right="851" w:bottom="851" w:left="1418" w:header="720" w:footer="720" w:gutter="0"/>
          <w:cols w:space="60"/>
          <w:noEndnote/>
          <w:titlePg/>
        </w:sectPr>
      </w:pP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851"/>
        <w:gridCol w:w="2002"/>
        <w:gridCol w:w="975"/>
        <w:gridCol w:w="1275"/>
        <w:gridCol w:w="1276"/>
        <w:gridCol w:w="1134"/>
        <w:gridCol w:w="1559"/>
        <w:gridCol w:w="1134"/>
        <w:gridCol w:w="993"/>
        <w:gridCol w:w="850"/>
        <w:gridCol w:w="992"/>
        <w:gridCol w:w="993"/>
        <w:gridCol w:w="1275"/>
      </w:tblGrid>
      <w:tr w:rsidR="00435EFC" w:rsidRPr="00B10DCE" w:rsidTr="00874519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FC" w:rsidRPr="00B10DCE" w:rsidRDefault="00435EFC" w:rsidP="00874519">
            <w:pPr>
              <w:ind w:firstLine="698"/>
              <w:jc w:val="right"/>
              <w:rPr>
                <w:rStyle w:val="af6"/>
                <w:rFonts w:ascii="Times New Roman" w:hAnsi="Times New Roman" w:cs="Times New Roman"/>
                <w:b w:val="0"/>
              </w:rPr>
            </w:pPr>
          </w:p>
        </w:tc>
        <w:tc>
          <w:tcPr>
            <w:tcW w:w="144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EFC" w:rsidRPr="00B10DCE" w:rsidRDefault="00435EFC" w:rsidP="00B10DCE">
            <w:pPr>
              <w:spacing w:after="0"/>
              <w:ind w:firstLine="697"/>
              <w:jc w:val="right"/>
              <w:rPr>
                <w:rStyle w:val="af6"/>
                <w:rFonts w:ascii="Times New Roman" w:hAnsi="Times New Roman" w:cs="Times New Roman"/>
                <w:b w:val="0"/>
                <w:color w:val="auto"/>
              </w:rPr>
            </w:pPr>
            <w:bookmarkStart w:id="12" w:name="sub_1100"/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t xml:space="preserve">Приложение </w:t>
            </w:r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br/>
              <w:t xml:space="preserve">к </w:t>
            </w:r>
            <w:hyperlink w:anchor="sub_1000" w:history="1">
              <w:r w:rsidRPr="00B10DCE">
                <w:rPr>
                  <w:rStyle w:val="af3"/>
                  <w:rFonts w:ascii="Times New Roman" w:hAnsi="Times New Roman" w:cs="Times New Roman"/>
                  <w:b w:val="0"/>
                  <w:color w:val="auto"/>
                </w:rPr>
                <w:t>Порядку</w:t>
              </w:r>
            </w:hyperlink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t xml:space="preserve"> оценки эффективности</w:t>
            </w:r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br/>
              <w:t xml:space="preserve">предоставленных (планируемых </w:t>
            </w:r>
          </w:p>
          <w:p w:rsidR="00435EFC" w:rsidRPr="00B10DCE" w:rsidRDefault="00435EFC" w:rsidP="00B10DCE">
            <w:pPr>
              <w:spacing w:after="0"/>
              <w:ind w:firstLine="697"/>
              <w:jc w:val="right"/>
              <w:rPr>
                <w:rStyle w:val="af6"/>
                <w:rFonts w:ascii="Times New Roman" w:hAnsi="Times New Roman" w:cs="Times New Roman"/>
                <w:b w:val="0"/>
                <w:color w:val="auto"/>
              </w:rPr>
            </w:pPr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t xml:space="preserve">к предоставлению)налоговых льгот, </w:t>
            </w:r>
          </w:p>
          <w:p w:rsidR="00435EFC" w:rsidRPr="00B10DCE" w:rsidRDefault="00435EFC" w:rsidP="00B10DCE">
            <w:pPr>
              <w:spacing w:after="0"/>
              <w:ind w:firstLine="697"/>
              <w:jc w:val="right"/>
              <w:rPr>
                <w:rStyle w:val="af6"/>
                <w:rFonts w:ascii="Times New Roman" w:hAnsi="Times New Roman" w:cs="Times New Roman"/>
                <w:b w:val="0"/>
                <w:color w:val="auto"/>
              </w:rPr>
            </w:pPr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t>пониженных ставок, установленных решением</w:t>
            </w:r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br/>
              <w:t xml:space="preserve"> </w:t>
            </w:r>
            <w:r w:rsidR="00B10DCE" w:rsidRPr="00B10DCE">
              <w:rPr>
                <w:rFonts w:ascii="Times New Roman" w:hAnsi="Times New Roman" w:cs="Times New Roman"/>
              </w:rPr>
              <w:t>Зиминского</w:t>
            </w:r>
            <w:r w:rsidRPr="00B10DCE">
              <w:rPr>
                <w:rStyle w:val="af6"/>
                <w:rFonts w:ascii="Times New Roman" w:hAnsi="Times New Roman" w:cs="Times New Roman"/>
                <w:color w:val="auto"/>
              </w:rPr>
              <w:t xml:space="preserve">  </w:t>
            </w:r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t>сельского совета</w:t>
            </w:r>
          </w:p>
          <w:p w:rsidR="00435EFC" w:rsidRPr="00B10DCE" w:rsidRDefault="00435EFC" w:rsidP="00B10DCE">
            <w:pPr>
              <w:spacing w:after="0"/>
              <w:ind w:firstLine="697"/>
              <w:jc w:val="right"/>
              <w:rPr>
                <w:rFonts w:ascii="Times New Roman" w:hAnsi="Times New Roman" w:cs="Times New Roman"/>
                <w:b/>
              </w:rPr>
            </w:pPr>
            <w:r w:rsidRPr="00B10DCE">
              <w:rPr>
                <w:rStyle w:val="af6"/>
                <w:rFonts w:ascii="Times New Roman" w:hAnsi="Times New Roman" w:cs="Times New Roman"/>
                <w:b w:val="0"/>
                <w:color w:val="auto"/>
              </w:rPr>
              <w:t>Раздольненского района Республики Крым</w:t>
            </w:r>
            <w:bookmarkEnd w:id="12"/>
          </w:p>
        </w:tc>
      </w:tr>
      <w:tr w:rsidR="00435EFC" w:rsidRPr="00B10DCE" w:rsidTr="00874519"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5EFC" w:rsidRPr="00B10DCE" w:rsidRDefault="00435EFC" w:rsidP="0087451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5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35EFC" w:rsidRPr="00B10DCE" w:rsidRDefault="00435EFC" w:rsidP="00B10DCE">
            <w:pPr>
              <w:jc w:val="center"/>
              <w:rPr>
                <w:rFonts w:ascii="Times New Roman" w:hAnsi="Times New Roman" w:cs="Times New Roman"/>
              </w:rPr>
            </w:pPr>
            <w:r w:rsidRPr="00B10DCE">
              <w:rPr>
                <w:rFonts w:ascii="Times New Roman" w:hAnsi="Times New Roman" w:cs="Times New Roman"/>
                <w:b/>
              </w:rPr>
              <w:t>Отчет</w:t>
            </w:r>
            <w:r w:rsidRPr="00B10DCE">
              <w:rPr>
                <w:rFonts w:ascii="Times New Roman" w:hAnsi="Times New Roman" w:cs="Times New Roman"/>
                <w:b/>
              </w:rPr>
              <w:br/>
              <w:t xml:space="preserve">о результатах оценки эффективности предоставленных налоговых льгот, пониженных налоговых ставок, установленных решением </w:t>
            </w:r>
            <w:r w:rsidR="00B10DCE">
              <w:rPr>
                <w:rFonts w:ascii="Times New Roman" w:hAnsi="Times New Roman" w:cs="Times New Roman"/>
                <w:b/>
              </w:rPr>
              <w:t>Зиминского</w:t>
            </w:r>
            <w:r w:rsidRPr="00B10DCE">
              <w:rPr>
                <w:rFonts w:ascii="Times New Roman" w:hAnsi="Times New Roman" w:cs="Times New Roman"/>
                <w:b/>
              </w:rPr>
              <w:t xml:space="preserve"> сельского совета Раздольненского района Республики Крым за 201</w:t>
            </w:r>
            <w:r w:rsidR="00B10DCE">
              <w:rPr>
                <w:rFonts w:ascii="Times New Roman" w:hAnsi="Times New Roman" w:cs="Times New Roman"/>
                <w:b/>
              </w:rPr>
              <w:t>9</w:t>
            </w:r>
            <w:r w:rsidRPr="00B10DCE">
              <w:rPr>
                <w:rFonts w:ascii="Times New Roman" w:hAnsi="Times New Roman" w:cs="Times New Roman"/>
                <w:b/>
              </w:rPr>
              <w:t xml:space="preserve"> год.</w:t>
            </w:r>
          </w:p>
        </w:tc>
      </w:tr>
      <w:tr w:rsidR="00435EFC" w:rsidRPr="00B10DCE" w:rsidTr="009304B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N</w:t>
            </w:r>
            <w:r w:rsidRPr="00B10DCE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28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Статья нормативного правового акта, которым установлены налоговые льготы( пониженные налоговые ставки)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9304B6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304B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Установление пониженной ставки по налогу или освобождение от уплаты налога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Категория налогоплательщиков, которым предоставлены налоговые льготы( пониженные налоговые ставки)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Количество налогоплательщиков, воспользовавшихся налоговыми льготами ( пониженными налоговыми ставками)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Доля налогоплательщиков, воспользовавшихся налоговыми льготами ( пониженными налоговыми ставками), в общем объеме налогоплательщиков данной категории (в 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Объем предоставленных налоговых льгот, тыс. руб.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Показатели эффективности налоговых льгот ( пониженных налоговых ставок)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Выводы и предложения по оценке эффективности налоговых льгот ( пониженных налоговых ставок)</w:t>
            </w:r>
          </w:p>
        </w:tc>
      </w:tr>
      <w:tr w:rsidR="009304B6" w:rsidRPr="00B10DCE" w:rsidTr="009304B6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5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Бюджетная эффективность (Кбэф)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Экономическая эффективность (Кээф)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Социальная эффективность (Ксэф)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Показатель эффективности (Эфнл)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304B6" w:rsidRPr="00B10DCE" w:rsidTr="009304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9304B6" w:rsidRPr="00B10DCE" w:rsidTr="009304B6">
        <w:trPr>
          <w:trHeight w:val="1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B10DCE">
            <w:pPr>
              <w:pStyle w:val="af7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B10DCE">
              <w:rPr>
                <w:rFonts w:ascii="Times New Roman" w:hAnsi="Times New Roman" w:cs="Times New Roman"/>
                <w:sz w:val="18"/>
                <w:szCs w:val="18"/>
              </w:rPr>
              <w:t xml:space="preserve">ст.5 п.2 п.п.2.1 Решение сессии </w:t>
            </w:r>
            <w:r w:rsidR="00B10DCE" w:rsidRPr="00B10DCE">
              <w:rPr>
                <w:rFonts w:ascii="Times New Roman" w:hAnsi="Times New Roman" w:cs="Times New Roman"/>
                <w:sz w:val="18"/>
                <w:szCs w:val="18"/>
              </w:rPr>
              <w:t>Зиминского</w:t>
            </w:r>
            <w:r w:rsidRPr="00B10DCE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совета Раздольненского района Республики Крым от </w:t>
            </w:r>
            <w:r w:rsidR="00B10DCE" w:rsidRPr="00B10DCE">
              <w:rPr>
                <w:rFonts w:ascii="Times New Roman" w:hAnsi="Times New Roman" w:cs="Times New Roman"/>
                <w:sz w:val="18"/>
                <w:szCs w:val="18"/>
              </w:rPr>
              <w:t>14 д</w:t>
            </w:r>
            <w:r w:rsidR="00B10DCE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="00B10DCE" w:rsidRPr="00B10DCE">
              <w:rPr>
                <w:rFonts w:ascii="Times New Roman" w:hAnsi="Times New Roman" w:cs="Times New Roman"/>
                <w:sz w:val="18"/>
                <w:szCs w:val="18"/>
              </w:rPr>
              <w:t xml:space="preserve">кабря </w:t>
            </w:r>
            <w:r w:rsidRPr="00B10DCE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B10DCE" w:rsidRPr="00B10DC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B10DCE">
              <w:rPr>
                <w:rFonts w:ascii="Times New Roman" w:hAnsi="Times New Roman" w:cs="Times New Roman"/>
                <w:sz w:val="18"/>
                <w:szCs w:val="18"/>
              </w:rPr>
              <w:t xml:space="preserve"> года  </w:t>
            </w:r>
            <w:r w:rsidRPr="00B10DCE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r w:rsidR="00B10DCE" w:rsidRPr="00B10DCE">
              <w:rPr>
                <w:rFonts w:ascii="Times New Roman" w:hAnsi="Times New Roman" w:cs="Times New Roman"/>
                <w:bCs/>
                <w:sz w:val="18"/>
                <w:szCs w:val="18"/>
              </w:rPr>
              <w:t>377-1/18</w:t>
            </w:r>
            <w:r w:rsidR="00B10DCE" w:rsidRPr="00B10DCE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="00B10DCE" w:rsidRPr="00B10DCE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 xml:space="preserve">Об утверждении положения </w:t>
            </w:r>
            <w:r w:rsidR="00B10DCE" w:rsidRPr="00B10DCE">
              <w:rPr>
                <w:rFonts w:ascii="Times New Roman" w:hAnsi="Times New Roman" w:cs="Times New Roman"/>
                <w:sz w:val="18"/>
                <w:szCs w:val="18"/>
              </w:rPr>
              <w:t>«Об установлении земельного налога  на территории муниципального образования  Зиминское сельское  поселение  Раздольненского  района Республики Крым на 2019 год»»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9304B6" w:rsidRDefault="00CC1898" w:rsidP="00874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304B6">
              <w:rPr>
                <w:rFonts w:ascii="Times New Roman" w:hAnsi="Times New Roman" w:cs="Times New Roman"/>
                <w:sz w:val="16"/>
                <w:szCs w:val="16"/>
              </w:rPr>
              <w:t>ОМС, организации, учреждения и иные юр. лица, финансируемые из бюджета  МО Раздольненский район  Республики Крым</w:t>
            </w:r>
            <w:r w:rsidR="00435EFC" w:rsidRPr="009304B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435EFC" w:rsidRPr="003F34DF" w:rsidRDefault="00435EFC" w:rsidP="00874519">
            <w:pPr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E36341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E3634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E36341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E36341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E671D3" w:rsidRDefault="009304B6" w:rsidP="00874519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ar-SA"/>
              </w:rPr>
              <w:t>3,657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A96342" w:rsidRDefault="00A96342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A96342">
              <w:rPr>
                <w:rFonts w:ascii="Times New Roman" w:hAnsi="Times New Roman" w:cs="Times New Roman"/>
                <w:sz w:val="16"/>
                <w:szCs w:val="16"/>
              </w:rPr>
              <w:t>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A96342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A9634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A96342" w:rsidRDefault="00A96342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A963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A96342" w:rsidRDefault="00A96342" w:rsidP="00874519">
            <w:pPr>
              <w:pStyle w:val="af7"/>
              <w:rPr>
                <w:rFonts w:ascii="Times New Roman" w:hAnsi="Times New Roman" w:cs="Times New Roman"/>
                <w:sz w:val="18"/>
                <w:szCs w:val="18"/>
              </w:rPr>
            </w:pPr>
            <w:r w:rsidRPr="00A96342"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EFC" w:rsidRPr="00B10DCE" w:rsidRDefault="00435EFC" w:rsidP="00874519">
            <w:pPr>
              <w:pStyle w:val="af7"/>
              <w:rPr>
                <w:rFonts w:ascii="Times New Roman" w:hAnsi="Times New Roman" w:cs="Times New Roman"/>
                <w:sz w:val="16"/>
                <w:szCs w:val="16"/>
              </w:rPr>
            </w:pPr>
            <w:r w:rsidRPr="00B10DCE">
              <w:rPr>
                <w:rFonts w:ascii="Times New Roman" w:hAnsi="Times New Roman" w:cs="Times New Roman"/>
                <w:sz w:val="16"/>
                <w:szCs w:val="16"/>
              </w:rPr>
              <w:t>По результатам проведённой оценки эффективности и обоснованности налоговых льгот по земельному налогу принятые льготы признать эффективными</w:t>
            </w:r>
          </w:p>
        </w:tc>
      </w:tr>
    </w:tbl>
    <w:p w:rsidR="00435EFC" w:rsidRPr="00B10DCE" w:rsidRDefault="00435EFC" w:rsidP="00B10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C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10DCE">
        <w:rPr>
          <w:rFonts w:ascii="Times New Roman" w:hAnsi="Times New Roman" w:cs="Times New Roman"/>
          <w:sz w:val="24"/>
          <w:szCs w:val="24"/>
        </w:rPr>
        <w:t>Зиминского</w:t>
      </w:r>
      <w:r w:rsidRPr="00B10DCE">
        <w:rPr>
          <w:rFonts w:ascii="Times New Roman" w:hAnsi="Times New Roman" w:cs="Times New Roman"/>
          <w:sz w:val="24"/>
          <w:szCs w:val="24"/>
        </w:rPr>
        <w:t xml:space="preserve"> сельского совета-</w:t>
      </w:r>
    </w:p>
    <w:p w:rsidR="00435EFC" w:rsidRPr="00B10DCE" w:rsidRDefault="00435EFC" w:rsidP="00B10D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0DCE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="00B10DCE">
        <w:rPr>
          <w:rFonts w:ascii="Times New Roman" w:hAnsi="Times New Roman" w:cs="Times New Roman"/>
          <w:sz w:val="24"/>
          <w:szCs w:val="24"/>
        </w:rPr>
        <w:t>Зиминского</w:t>
      </w:r>
      <w:r w:rsidRPr="00B10DCE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</w:t>
      </w:r>
      <w:r w:rsidR="009304B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10DCE">
        <w:rPr>
          <w:rFonts w:ascii="Times New Roman" w:hAnsi="Times New Roman" w:cs="Times New Roman"/>
          <w:sz w:val="24"/>
          <w:szCs w:val="24"/>
        </w:rPr>
        <w:t xml:space="preserve">         </w:t>
      </w:r>
      <w:r w:rsidR="00B10DCE">
        <w:rPr>
          <w:rFonts w:ascii="Times New Roman" w:hAnsi="Times New Roman" w:cs="Times New Roman"/>
          <w:sz w:val="24"/>
          <w:szCs w:val="24"/>
        </w:rPr>
        <w:t>С.В. Канцелярук</w:t>
      </w:r>
    </w:p>
    <w:p w:rsidR="00435EFC" w:rsidRDefault="00435EFC" w:rsidP="00435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5EFC" w:rsidRPr="00506B38" w:rsidRDefault="00435EFC" w:rsidP="00435E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6"/>
          <w:szCs w:val="26"/>
        </w:rPr>
      </w:pPr>
    </w:p>
    <w:p w:rsidR="00100381" w:rsidRPr="00A56863" w:rsidRDefault="00100381" w:rsidP="00100381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p w:rsidR="00D80637" w:rsidRPr="00A56863" w:rsidRDefault="00D80637" w:rsidP="00100381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sectPr w:rsidR="00D80637" w:rsidRPr="00A56863" w:rsidSect="009304B6">
      <w:headerReference w:type="default" r:id="rId32"/>
      <w:pgSz w:w="16838" w:h="11906" w:orient="landscape"/>
      <w:pgMar w:top="646" w:right="851" w:bottom="61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D65" w:rsidRDefault="00B26D65" w:rsidP="006958A6">
      <w:pPr>
        <w:spacing w:after="0" w:line="240" w:lineRule="auto"/>
      </w:pPr>
      <w:r>
        <w:separator/>
      </w:r>
    </w:p>
  </w:endnote>
  <w:endnote w:type="continuationSeparator" w:id="1">
    <w:p w:rsidR="00B26D65" w:rsidRDefault="00B26D65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FC" w:rsidRDefault="00D508F1" w:rsidP="00807742">
    <w:pPr>
      <w:pStyle w:val="ae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435EF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435EFC" w:rsidRDefault="00435EFC" w:rsidP="00337F2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EFC" w:rsidRPr="007B7C86" w:rsidRDefault="00D508F1" w:rsidP="00807742">
    <w:pPr>
      <w:pStyle w:val="ae"/>
      <w:framePr w:wrap="around" w:vAnchor="text" w:hAnchor="margin" w:xAlign="right" w:y="1"/>
      <w:rPr>
        <w:rStyle w:val="af5"/>
        <w:rFonts w:ascii="Times New Roman" w:hAnsi="Times New Roman" w:cs="Times New Roman"/>
        <w:sz w:val="24"/>
        <w:szCs w:val="24"/>
      </w:rPr>
    </w:pPr>
    <w:r w:rsidRPr="007B7C86">
      <w:rPr>
        <w:rStyle w:val="af5"/>
        <w:rFonts w:ascii="Times New Roman" w:hAnsi="Times New Roman" w:cs="Times New Roman"/>
        <w:sz w:val="24"/>
        <w:szCs w:val="24"/>
      </w:rPr>
      <w:fldChar w:fldCharType="begin"/>
    </w:r>
    <w:r w:rsidR="00435EFC" w:rsidRPr="007B7C86">
      <w:rPr>
        <w:rStyle w:val="af5"/>
        <w:rFonts w:ascii="Times New Roman" w:hAnsi="Times New Roman" w:cs="Times New Roman"/>
        <w:sz w:val="24"/>
        <w:szCs w:val="24"/>
      </w:rPr>
      <w:instrText xml:space="preserve">PAGE  </w:instrText>
    </w:r>
    <w:r w:rsidRPr="007B7C86">
      <w:rPr>
        <w:rStyle w:val="af5"/>
        <w:rFonts w:ascii="Times New Roman" w:hAnsi="Times New Roman" w:cs="Times New Roman"/>
        <w:sz w:val="24"/>
        <w:szCs w:val="24"/>
      </w:rPr>
      <w:fldChar w:fldCharType="separate"/>
    </w:r>
    <w:r w:rsidR="009D0119">
      <w:rPr>
        <w:rStyle w:val="af5"/>
        <w:rFonts w:ascii="Times New Roman" w:hAnsi="Times New Roman" w:cs="Times New Roman"/>
        <w:noProof/>
        <w:sz w:val="24"/>
        <w:szCs w:val="24"/>
      </w:rPr>
      <w:t>9</w:t>
    </w:r>
    <w:r w:rsidRPr="007B7C86">
      <w:rPr>
        <w:rStyle w:val="af5"/>
        <w:rFonts w:ascii="Times New Roman" w:hAnsi="Times New Roman" w:cs="Times New Roman"/>
        <w:sz w:val="24"/>
        <w:szCs w:val="24"/>
      </w:rPr>
      <w:fldChar w:fldCharType="end"/>
    </w:r>
  </w:p>
  <w:p w:rsidR="00435EFC" w:rsidRDefault="00435EFC" w:rsidP="00337F2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D65" w:rsidRDefault="00B26D65" w:rsidP="006958A6">
      <w:pPr>
        <w:spacing w:after="0" w:line="240" w:lineRule="auto"/>
      </w:pPr>
      <w:r>
        <w:separator/>
      </w:r>
    </w:p>
  </w:footnote>
  <w:footnote w:type="continuationSeparator" w:id="1">
    <w:p w:rsidR="00B26D65" w:rsidRDefault="00B26D65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D508F1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9D0119">
      <w:rPr>
        <w:noProof/>
        <w:sz w:val="18"/>
        <w:szCs w:val="18"/>
      </w:rPr>
      <w:t>11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1048A"/>
    <w:rsid w:val="0001260E"/>
    <w:rsid w:val="00012DE6"/>
    <w:rsid w:val="00020017"/>
    <w:rsid w:val="0002319D"/>
    <w:rsid w:val="00035646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73AB"/>
    <w:rsid w:val="000B12BA"/>
    <w:rsid w:val="000C2CBE"/>
    <w:rsid w:val="000D575F"/>
    <w:rsid w:val="000E77F3"/>
    <w:rsid w:val="000F3544"/>
    <w:rsid w:val="000F4D1D"/>
    <w:rsid w:val="00100381"/>
    <w:rsid w:val="0010185C"/>
    <w:rsid w:val="00102766"/>
    <w:rsid w:val="00115052"/>
    <w:rsid w:val="00122676"/>
    <w:rsid w:val="00124769"/>
    <w:rsid w:val="0013176F"/>
    <w:rsid w:val="00131C2A"/>
    <w:rsid w:val="00133E00"/>
    <w:rsid w:val="00134236"/>
    <w:rsid w:val="00140AA8"/>
    <w:rsid w:val="00151927"/>
    <w:rsid w:val="00157ECB"/>
    <w:rsid w:val="001627FB"/>
    <w:rsid w:val="0016743E"/>
    <w:rsid w:val="00184B49"/>
    <w:rsid w:val="001A7359"/>
    <w:rsid w:val="001B60FF"/>
    <w:rsid w:val="001C2205"/>
    <w:rsid w:val="001C53FC"/>
    <w:rsid w:val="001D6644"/>
    <w:rsid w:val="001E0AAD"/>
    <w:rsid w:val="001F6EB3"/>
    <w:rsid w:val="001F726F"/>
    <w:rsid w:val="002002BF"/>
    <w:rsid w:val="00204280"/>
    <w:rsid w:val="0020755B"/>
    <w:rsid w:val="00211C23"/>
    <w:rsid w:val="00226AE7"/>
    <w:rsid w:val="0023095C"/>
    <w:rsid w:val="002320B3"/>
    <w:rsid w:val="002438E8"/>
    <w:rsid w:val="00243A1A"/>
    <w:rsid w:val="00243EDA"/>
    <w:rsid w:val="00260CE1"/>
    <w:rsid w:val="00265156"/>
    <w:rsid w:val="00266AEE"/>
    <w:rsid w:val="00270CB4"/>
    <w:rsid w:val="00271396"/>
    <w:rsid w:val="00277526"/>
    <w:rsid w:val="002822EB"/>
    <w:rsid w:val="00286D7D"/>
    <w:rsid w:val="00287D87"/>
    <w:rsid w:val="002A4FA5"/>
    <w:rsid w:val="002B5374"/>
    <w:rsid w:val="002B7346"/>
    <w:rsid w:val="002C2FA9"/>
    <w:rsid w:val="002E15DF"/>
    <w:rsid w:val="00307D48"/>
    <w:rsid w:val="00311951"/>
    <w:rsid w:val="003316C6"/>
    <w:rsid w:val="00333224"/>
    <w:rsid w:val="00337A52"/>
    <w:rsid w:val="00337F8D"/>
    <w:rsid w:val="00346C1F"/>
    <w:rsid w:val="00347E9B"/>
    <w:rsid w:val="00361391"/>
    <w:rsid w:val="00366556"/>
    <w:rsid w:val="003736BE"/>
    <w:rsid w:val="00376404"/>
    <w:rsid w:val="00382D43"/>
    <w:rsid w:val="00386F9C"/>
    <w:rsid w:val="0039090E"/>
    <w:rsid w:val="003950EB"/>
    <w:rsid w:val="00397579"/>
    <w:rsid w:val="003A559F"/>
    <w:rsid w:val="003B787B"/>
    <w:rsid w:val="003C282F"/>
    <w:rsid w:val="003E3375"/>
    <w:rsid w:val="003E3F41"/>
    <w:rsid w:val="003F34DF"/>
    <w:rsid w:val="003F4B76"/>
    <w:rsid w:val="003F6BF5"/>
    <w:rsid w:val="0040582C"/>
    <w:rsid w:val="00411923"/>
    <w:rsid w:val="00426765"/>
    <w:rsid w:val="00426FB6"/>
    <w:rsid w:val="00430592"/>
    <w:rsid w:val="00435EFC"/>
    <w:rsid w:val="004409AB"/>
    <w:rsid w:val="00444EAE"/>
    <w:rsid w:val="004517A1"/>
    <w:rsid w:val="00465FC0"/>
    <w:rsid w:val="00467055"/>
    <w:rsid w:val="00477A73"/>
    <w:rsid w:val="004A2245"/>
    <w:rsid w:val="004C0A73"/>
    <w:rsid w:val="004C0E26"/>
    <w:rsid w:val="004C129D"/>
    <w:rsid w:val="004E4573"/>
    <w:rsid w:val="004E46E4"/>
    <w:rsid w:val="004E657C"/>
    <w:rsid w:val="004F51D0"/>
    <w:rsid w:val="004F6437"/>
    <w:rsid w:val="0050096D"/>
    <w:rsid w:val="00503B84"/>
    <w:rsid w:val="00504E28"/>
    <w:rsid w:val="00511C33"/>
    <w:rsid w:val="00513B46"/>
    <w:rsid w:val="005146AA"/>
    <w:rsid w:val="005202FD"/>
    <w:rsid w:val="00524D57"/>
    <w:rsid w:val="00531117"/>
    <w:rsid w:val="005314C8"/>
    <w:rsid w:val="00557578"/>
    <w:rsid w:val="00564A54"/>
    <w:rsid w:val="005755A8"/>
    <w:rsid w:val="00583AD4"/>
    <w:rsid w:val="00586ACE"/>
    <w:rsid w:val="00590549"/>
    <w:rsid w:val="005908AA"/>
    <w:rsid w:val="005961C6"/>
    <w:rsid w:val="005961F9"/>
    <w:rsid w:val="005A28E7"/>
    <w:rsid w:val="005B077E"/>
    <w:rsid w:val="005C76DA"/>
    <w:rsid w:val="005C7892"/>
    <w:rsid w:val="005D0052"/>
    <w:rsid w:val="005D6881"/>
    <w:rsid w:val="005F14F9"/>
    <w:rsid w:val="005F22D7"/>
    <w:rsid w:val="00601E3C"/>
    <w:rsid w:val="0061011C"/>
    <w:rsid w:val="00611C1B"/>
    <w:rsid w:val="00633D9F"/>
    <w:rsid w:val="0064125B"/>
    <w:rsid w:val="00642A03"/>
    <w:rsid w:val="00653BE2"/>
    <w:rsid w:val="00654CAC"/>
    <w:rsid w:val="00656657"/>
    <w:rsid w:val="00664288"/>
    <w:rsid w:val="006661AE"/>
    <w:rsid w:val="00673281"/>
    <w:rsid w:val="00673625"/>
    <w:rsid w:val="0068122C"/>
    <w:rsid w:val="00681663"/>
    <w:rsid w:val="006817A7"/>
    <w:rsid w:val="006958A6"/>
    <w:rsid w:val="006A2BDB"/>
    <w:rsid w:val="006A5128"/>
    <w:rsid w:val="006B001C"/>
    <w:rsid w:val="006C7A41"/>
    <w:rsid w:val="006D73E9"/>
    <w:rsid w:val="006E0B2C"/>
    <w:rsid w:val="006E4741"/>
    <w:rsid w:val="006F6BAD"/>
    <w:rsid w:val="007039CF"/>
    <w:rsid w:val="00705EE0"/>
    <w:rsid w:val="00706F68"/>
    <w:rsid w:val="00717046"/>
    <w:rsid w:val="00723324"/>
    <w:rsid w:val="0072397E"/>
    <w:rsid w:val="00746848"/>
    <w:rsid w:val="00750C42"/>
    <w:rsid w:val="00755268"/>
    <w:rsid w:val="0075700B"/>
    <w:rsid w:val="00761BC4"/>
    <w:rsid w:val="00764D10"/>
    <w:rsid w:val="007723E0"/>
    <w:rsid w:val="007737CE"/>
    <w:rsid w:val="00785B36"/>
    <w:rsid w:val="00791A8E"/>
    <w:rsid w:val="007A5A4A"/>
    <w:rsid w:val="007B6352"/>
    <w:rsid w:val="007C5A24"/>
    <w:rsid w:val="007E06A1"/>
    <w:rsid w:val="007E5784"/>
    <w:rsid w:val="007F1F2F"/>
    <w:rsid w:val="00816789"/>
    <w:rsid w:val="008266A0"/>
    <w:rsid w:val="00827778"/>
    <w:rsid w:val="0083001B"/>
    <w:rsid w:val="00851C8A"/>
    <w:rsid w:val="00856EC8"/>
    <w:rsid w:val="00857730"/>
    <w:rsid w:val="008616D7"/>
    <w:rsid w:val="00870F2B"/>
    <w:rsid w:val="008752BD"/>
    <w:rsid w:val="00875E2A"/>
    <w:rsid w:val="00881F96"/>
    <w:rsid w:val="0088308D"/>
    <w:rsid w:val="00883A19"/>
    <w:rsid w:val="0089172A"/>
    <w:rsid w:val="008A266B"/>
    <w:rsid w:val="008A7612"/>
    <w:rsid w:val="008A7700"/>
    <w:rsid w:val="008B2EBF"/>
    <w:rsid w:val="008C1E29"/>
    <w:rsid w:val="008C2CCF"/>
    <w:rsid w:val="008C6550"/>
    <w:rsid w:val="008D1CF8"/>
    <w:rsid w:val="008E1654"/>
    <w:rsid w:val="008E4408"/>
    <w:rsid w:val="00900C95"/>
    <w:rsid w:val="00900CA6"/>
    <w:rsid w:val="00916A4A"/>
    <w:rsid w:val="009208D0"/>
    <w:rsid w:val="00925872"/>
    <w:rsid w:val="00926F1E"/>
    <w:rsid w:val="009304B6"/>
    <w:rsid w:val="00932FC6"/>
    <w:rsid w:val="009378CE"/>
    <w:rsid w:val="009567B5"/>
    <w:rsid w:val="00964A98"/>
    <w:rsid w:val="00967D41"/>
    <w:rsid w:val="00970CAA"/>
    <w:rsid w:val="00971FC1"/>
    <w:rsid w:val="00976687"/>
    <w:rsid w:val="00976837"/>
    <w:rsid w:val="00977A63"/>
    <w:rsid w:val="009843B0"/>
    <w:rsid w:val="00986EAC"/>
    <w:rsid w:val="00987302"/>
    <w:rsid w:val="009923EE"/>
    <w:rsid w:val="0099593C"/>
    <w:rsid w:val="009A6585"/>
    <w:rsid w:val="009C27CB"/>
    <w:rsid w:val="009C4477"/>
    <w:rsid w:val="009D0119"/>
    <w:rsid w:val="009D5DAA"/>
    <w:rsid w:val="009D5E48"/>
    <w:rsid w:val="009D6E75"/>
    <w:rsid w:val="009E12F1"/>
    <w:rsid w:val="009E30BB"/>
    <w:rsid w:val="009E5249"/>
    <w:rsid w:val="009F3325"/>
    <w:rsid w:val="009F3CEC"/>
    <w:rsid w:val="009F5AE9"/>
    <w:rsid w:val="00A0117D"/>
    <w:rsid w:val="00A02FEE"/>
    <w:rsid w:val="00A06EC2"/>
    <w:rsid w:val="00A12A63"/>
    <w:rsid w:val="00A14D37"/>
    <w:rsid w:val="00A2159A"/>
    <w:rsid w:val="00A23F8E"/>
    <w:rsid w:val="00A27517"/>
    <w:rsid w:val="00A36861"/>
    <w:rsid w:val="00A5058A"/>
    <w:rsid w:val="00A50881"/>
    <w:rsid w:val="00A531D2"/>
    <w:rsid w:val="00A56863"/>
    <w:rsid w:val="00A60FCA"/>
    <w:rsid w:val="00A65987"/>
    <w:rsid w:val="00A72659"/>
    <w:rsid w:val="00A81D17"/>
    <w:rsid w:val="00A83C7C"/>
    <w:rsid w:val="00A91568"/>
    <w:rsid w:val="00A930D1"/>
    <w:rsid w:val="00A96342"/>
    <w:rsid w:val="00AA0049"/>
    <w:rsid w:val="00AA3308"/>
    <w:rsid w:val="00AA7DC7"/>
    <w:rsid w:val="00AC18B7"/>
    <w:rsid w:val="00AD4B4E"/>
    <w:rsid w:val="00AE04E0"/>
    <w:rsid w:val="00AE0D24"/>
    <w:rsid w:val="00AF317B"/>
    <w:rsid w:val="00AF35E4"/>
    <w:rsid w:val="00B051DA"/>
    <w:rsid w:val="00B052A7"/>
    <w:rsid w:val="00B06D60"/>
    <w:rsid w:val="00B10DCE"/>
    <w:rsid w:val="00B26D65"/>
    <w:rsid w:val="00B33B82"/>
    <w:rsid w:val="00B342C0"/>
    <w:rsid w:val="00B3703D"/>
    <w:rsid w:val="00B569FD"/>
    <w:rsid w:val="00B645A3"/>
    <w:rsid w:val="00B67549"/>
    <w:rsid w:val="00B71956"/>
    <w:rsid w:val="00B72951"/>
    <w:rsid w:val="00B73B6E"/>
    <w:rsid w:val="00B779D5"/>
    <w:rsid w:val="00B82F82"/>
    <w:rsid w:val="00B9263E"/>
    <w:rsid w:val="00B93725"/>
    <w:rsid w:val="00BA2BD9"/>
    <w:rsid w:val="00BB12DD"/>
    <w:rsid w:val="00BB1449"/>
    <w:rsid w:val="00BB1841"/>
    <w:rsid w:val="00BB28CB"/>
    <w:rsid w:val="00BB5B02"/>
    <w:rsid w:val="00BC080B"/>
    <w:rsid w:val="00BC2EE0"/>
    <w:rsid w:val="00BC7ABE"/>
    <w:rsid w:val="00BD1888"/>
    <w:rsid w:val="00BE04BF"/>
    <w:rsid w:val="00BE295A"/>
    <w:rsid w:val="00BE7920"/>
    <w:rsid w:val="00BF0787"/>
    <w:rsid w:val="00BF2C1A"/>
    <w:rsid w:val="00BF7DF9"/>
    <w:rsid w:val="00C053E4"/>
    <w:rsid w:val="00C11524"/>
    <w:rsid w:val="00C160FB"/>
    <w:rsid w:val="00C174E8"/>
    <w:rsid w:val="00C20BF4"/>
    <w:rsid w:val="00C21DFD"/>
    <w:rsid w:val="00C42A48"/>
    <w:rsid w:val="00C61D1D"/>
    <w:rsid w:val="00C66250"/>
    <w:rsid w:val="00C71512"/>
    <w:rsid w:val="00C71F67"/>
    <w:rsid w:val="00C76B8C"/>
    <w:rsid w:val="00C87725"/>
    <w:rsid w:val="00C903E6"/>
    <w:rsid w:val="00C94ADE"/>
    <w:rsid w:val="00CA1CC5"/>
    <w:rsid w:val="00CA5456"/>
    <w:rsid w:val="00CB19F6"/>
    <w:rsid w:val="00CC11E2"/>
    <w:rsid w:val="00CC1898"/>
    <w:rsid w:val="00CC2FF3"/>
    <w:rsid w:val="00CD16AD"/>
    <w:rsid w:val="00CD403E"/>
    <w:rsid w:val="00CD47A0"/>
    <w:rsid w:val="00CD6CBA"/>
    <w:rsid w:val="00CE0021"/>
    <w:rsid w:val="00CE1D2C"/>
    <w:rsid w:val="00CF75E1"/>
    <w:rsid w:val="00D00727"/>
    <w:rsid w:val="00D027D5"/>
    <w:rsid w:val="00D03FB2"/>
    <w:rsid w:val="00D20281"/>
    <w:rsid w:val="00D226BD"/>
    <w:rsid w:val="00D30F31"/>
    <w:rsid w:val="00D41234"/>
    <w:rsid w:val="00D508F1"/>
    <w:rsid w:val="00D50A9A"/>
    <w:rsid w:val="00D53047"/>
    <w:rsid w:val="00D57020"/>
    <w:rsid w:val="00D576E3"/>
    <w:rsid w:val="00D74E8A"/>
    <w:rsid w:val="00D80637"/>
    <w:rsid w:val="00D80ED9"/>
    <w:rsid w:val="00D8262A"/>
    <w:rsid w:val="00DA6FE1"/>
    <w:rsid w:val="00DB0423"/>
    <w:rsid w:val="00DC14E0"/>
    <w:rsid w:val="00DC2D92"/>
    <w:rsid w:val="00DC3117"/>
    <w:rsid w:val="00DD19DD"/>
    <w:rsid w:val="00DD5481"/>
    <w:rsid w:val="00DE014B"/>
    <w:rsid w:val="00DE0696"/>
    <w:rsid w:val="00DE2CAE"/>
    <w:rsid w:val="00DF16C9"/>
    <w:rsid w:val="00E071CD"/>
    <w:rsid w:val="00E204DB"/>
    <w:rsid w:val="00E21608"/>
    <w:rsid w:val="00E22F05"/>
    <w:rsid w:val="00E249DC"/>
    <w:rsid w:val="00E26509"/>
    <w:rsid w:val="00E27CAF"/>
    <w:rsid w:val="00E35DC7"/>
    <w:rsid w:val="00E36341"/>
    <w:rsid w:val="00E53CF6"/>
    <w:rsid w:val="00E60F64"/>
    <w:rsid w:val="00E67167"/>
    <w:rsid w:val="00E671D3"/>
    <w:rsid w:val="00E71475"/>
    <w:rsid w:val="00E8362D"/>
    <w:rsid w:val="00E87508"/>
    <w:rsid w:val="00E912D8"/>
    <w:rsid w:val="00E92CA3"/>
    <w:rsid w:val="00EA13B8"/>
    <w:rsid w:val="00EB093E"/>
    <w:rsid w:val="00EB6D12"/>
    <w:rsid w:val="00EC1B10"/>
    <w:rsid w:val="00ED1B53"/>
    <w:rsid w:val="00ED1D3C"/>
    <w:rsid w:val="00ED337C"/>
    <w:rsid w:val="00ED3755"/>
    <w:rsid w:val="00ED66DC"/>
    <w:rsid w:val="00EE064F"/>
    <w:rsid w:val="00EE0E5E"/>
    <w:rsid w:val="00EE2994"/>
    <w:rsid w:val="00EE778E"/>
    <w:rsid w:val="00EF7FD1"/>
    <w:rsid w:val="00F006A0"/>
    <w:rsid w:val="00F04F0D"/>
    <w:rsid w:val="00F13B92"/>
    <w:rsid w:val="00F152B4"/>
    <w:rsid w:val="00F21815"/>
    <w:rsid w:val="00F439D9"/>
    <w:rsid w:val="00F5062E"/>
    <w:rsid w:val="00F50C79"/>
    <w:rsid w:val="00F5147D"/>
    <w:rsid w:val="00F56F63"/>
    <w:rsid w:val="00F72195"/>
    <w:rsid w:val="00F74AC9"/>
    <w:rsid w:val="00F75715"/>
    <w:rsid w:val="00F84F2C"/>
    <w:rsid w:val="00F9355F"/>
    <w:rsid w:val="00FA2877"/>
    <w:rsid w:val="00FA5704"/>
    <w:rsid w:val="00FC0AF2"/>
    <w:rsid w:val="00FC32F4"/>
    <w:rsid w:val="00FD3AA2"/>
    <w:rsid w:val="00FE1AF9"/>
    <w:rsid w:val="00FE45EB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35EF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f3">
    <w:name w:val="Гипертекстовая ссылка"/>
    <w:rsid w:val="00435EFC"/>
    <w:rPr>
      <w:b/>
      <w:bCs/>
      <w:color w:val="008000"/>
    </w:rPr>
  </w:style>
  <w:style w:type="paragraph" w:styleId="3">
    <w:name w:val="Body Text Indent 3"/>
    <w:basedOn w:val="a"/>
    <w:link w:val="30"/>
    <w:uiPriority w:val="99"/>
    <w:semiHidden/>
    <w:unhideWhenUsed/>
    <w:rsid w:val="00435EF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35EFC"/>
    <w:rPr>
      <w:rFonts w:cs="Calibri"/>
      <w:sz w:val="16"/>
      <w:szCs w:val="16"/>
    </w:rPr>
  </w:style>
  <w:style w:type="character" w:customStyle="1" w:styleId="10">
    <w:name w:val="Заголовок 1 Знак"/>
    <w:basedOn w:val="a0"/>
    <w:link w:val="1"/>
    <w:rsid w:val="00435EFC"/>
    <w:rPr>
      <w:rFonts w:ascii="Cambria" w:hAnsi="Cambria"/>
      <w:b/>
      <w:bCs/>
      <w:kern w:val="32"/>
      <w:sz w:val="32"/>
      <w:szCs w:val="32"/>
    </w:rPr>
  </w:style>
  <w:style w:type="paragraph" w:styleId="af4">
    <w:name w:val="Normal (Web)"/>
    <w:basedOn w:val="a"/>
    <w:uiPriority w:val="99"/>
    <w:rsid w:val="00435EF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5">
    <w:name w:val="page number"/>
    <w:basedOn w:val="a0"/>
    <w:rsid w:val="00435EFC"/>
  </w:style>
  <w:style w:type="character" w:customStyle="1" w:styleId="af6">
    <w:name w:val="Цветовое выделение"/>
    <w:rsid w:val="00435EFC"/>
    <w:rPr>
      <w:b/>
      <w:bCs/>
      <w:color w:val="000080"/>
    </w:rPr>
  </w:style>
  <w:style w:type="paragraph" w:customStyle="1" w:styleId="af7">
    <w:name w:val="Нормальный (таблица)"/>
    <w:basedOn w:val="a"/>
    <w:next w:val="a"/>
    <w:rsid w:val="00435EF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emf"/><Relationship Id="rId3" Type="http://schemas.openxmlformats.org/officeDocument/2006/relationships/settings" Target="settings.xml"/><Relationship Id="rId21" Type="http://schemas.openxmlformats.org/officeDocument/2006/relationships/image" Target="media/image14.emf"/><Relationship Id="rId34" Type="http://schemas.openxmlformats.org/officeDocument/2006/relationships/theme" Target="theme/theme1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emf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emf"/><Relationship Id="rId20" Type="http://schemas.openxmlformats.org/officeDocument/2006/relationships/image" Target="media/image13.emf"/><Relationship Id="rId29" Type="http://schemas.openxmlformats.org/officeDocument/2006/relationships/image" Target="media/image22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obileonline.garant.ru/document?id=10800200&amp;sub=20001" TargetMode="External"/><Relationship Id="rId24" Type="http://schemas.openxmlformats.org/officeDocument/2006/relationships/image" Target="media/image17.emf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emf"/><Relationship Id="rId10" Type="http://schemas.openxmlformats.org/officeDocument/2006/relationships/image" Target="media/image4.emf"/><Relationship Id="rId19" Type="http://schemas.openxmlformats.org/officeDocument/2006/relationships/image" Target="media/image12.emf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e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11</Pages>
  <Words>2106</Words>
  <Characters>12009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14087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Sovet</cp:lastModifiedBy>
  <cp:revision>43</cp:revision>
  <cp:lastPrinted>2020-03-13T11:46:00Z</cp:lastPrinted>
  <dcterms:created xsi:type="dcterms:W3CDTF">2019-10-30T06:47:00Z</dcterms:created>
  <dcterms:modified xsi:type="dcterms:W3CDTF">2021-07-06T06:42:00Z</dcterms:modified>
</cp:coreProperties>
</file>