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7F" w:rsidRPr="00A00D45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BFBFBF" w:themeColor="background1" w:themeShade="BF"/>
          <w:sz w:val="20"/>
          <w:szCs w:val="20"/>
        </w:rPr>
      </w:pPr>
      <w:r w:rsidRPr="00A00D45">
        <w:rPr>
          <w:color w:val="BFBFBF" w:themeColor="background1" w:themeShade="BF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6C5C6E3" wp14:editId="4C6BD452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7879" w:rsidRPr="00A00D45" w:rsidRDefault="00D65D7F" w:rsidP="00A00D45">
      <w:pPr>
        <w:pStyle w:val="10"/>
        <w:rPr>
          <w:b/>
          <w:caps w:val="0"/>
          <w:color w:val="auto"/>
          <w:spacing w:val="0"/>
          <w:sz w:val="46"/>
          <w:szCs w:val="46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A00D45">
        <w:rPr>
          <w:b/>
          <w:caps w:val="0"/>
          <w:color w:val="auto"/>
          <w:spacing w:val="0"/>
          <w:sz w:val="46"/>
          <w:szCs w:val="46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ВПН-2020: ВИДЫ БЛАГОУСТРОЙСТВА – КРАТКО И ПО ПУНКТАМ</w:t>
      </w:r>
    </w:p>
    <w:p w:rsidR="007736DD" w:rsidRPr="00D92AE7" w:rsidRDefault="00D65D7F" w:rsidP="00260183">
      <w:pPr>
        <w:pStyle w:val="10"/>
        <w:ind w:left="993"/>
        <w:jc w:val="both"/>
        <w:rPr>
          <w:b/>
          <w:caps w:val="0"/>
          <w:color w:val="525252" w:themeColor="accent3" w:themeShade="80"/>
          <w:spacing w:val="0"/>
          <w:sz w:val="12"/>
          <w:szCs w:val="12"/>
        </w:rPr>
      </w:pPr>
      <w:r w:rsidRPr="00D65D7F">
        <w:rPr>
          <w:b/>
          <w:caps w:val="0"/>
          <w:color w:val="525252" w:themeColor="accent3" w:themeShade="80"/>
          <w:spacing w:val="0"/>
          <w:sz w:val="24"/>
        </w:rPr>
        <w:t>Респондентам предстоит рассказать не только о типе жил</w:t>
      </w:r>
      <w:r w:rsidR="00FE1C33">
        <w:rPr>
          <w:b/>
          <w:caps w:val="0"/>
          <w:color w:val="525252" w:themeColor="accent3" w:themeShade="80"/>
          <w:spacing w:val="0"/>
          <w:sz w:val="24"/>
        </w:rPr>
        <w:t>ого помещения</w:t>
      </w:r>
      <w:r w:rsidRPr="00D65D7F">
        <w:rPr>
          <w:b/>
          <w:caps w:val="0"/>
          <w:color w:val="525252" w:themeColor="accent3" w:themeShade="80"/>
          <w:spacing w:val="0"/>
          <w:sz w:val="24"/>
        </w:rPr>
        <w:t xml:space="preserve"> и времени его постройки, но и видах благоустройства, присутствующих в доме. Все эти вопросы содержатся в </w:t>
      </w:r>
      <w:proofErr w:type="gramStart"/>
      <w:r w:rsidRPr="00D65D7F">
        <w:rPr>
          <w:b/>
          <w:caps w:val="0"/>
          <w:color w:val="525252" w:themeColor="accent3" w:themeShade="80"/>
          <w:spacing w:val="0"/>
          <w:sz w:val="24"/>
        </w:rPr>
        <w:t>бланке</w:t>
      </w:r>
      <w:proofErr w:type="gramEnd"/>
      <w:r w:rsidRPr="00D65D7F">
        <w:rPr>
          <w:b/>
          <w:caps w:val="0"/>
          <w:color w:val="525252" w:themeColor="accent3" w:themeShade="80"/>
          <w:spacing w:val="0"/>
          <w:sz w:val="24"/>
        </w:rPr>
        <w:t xml:space="preserve"> формы «П», который рассчитан на постоянных жителей страны.</w:t>
      </w: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D65D7F" w:rsidRPr="00D65D7F" w:rsidRDefault="00D65D7F" w:rsidP="00D65D7F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 w:rsidRPr="00D65D7F">
        <w:rPr>
          <w:rFonts w:ascii="Arial" w:hAnsi="Arial"/>
          <w:color w:val="595959" w:themeColor="text1" w:themeTint="A6"/>
        </w:rPr>
        <w:t>Для простоты заполнения этот пун</w:t>
      </w:r>
      <w:proofErr w:type="gramStart"/>
      <w:r w:rsidRPr="00D65D7F">
        <w:rPr>
          <w:rFonts w:ascii="Arial" w:hAnsi="Arial"/>
          <w:color w:val="595959" w:themeColor="text1" w:themeTint="A6"/>
        </w:rPr>
        <w:t>кт вкл</w:t>
      </w:r>
      <w:proofErr w:type="gramEnd"/>
      <w:r w:rsidRPr="00D65D7F">
        <w:rPr>
          <w:rFonts w:ascii="Arial" w:hAnsi="Arial"/>
          <w:color w:val="595959" w:themeColor="text1" w:themeTint="A6"/>
        </w:rPr>
        <w:t>ючает в себя возможные варианты ответа, в частности, в разделе телекоммуникаций можно отметить наличие стационарной и мобильной телефонной связи, интернета через проводное и беспроводное соединение. Так же нужно будет сообщить о наличии в доме газа, отопления, водоснабжения и т.д.</w:t>
      </w:r>
    </w:p>
    <w:p w:rsidR="00D65D7F" w:rsidRPr="00D65D7F" w:rsidRDefault="00D65D7F" w:rsidP="00D65D7F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proofErr w:type="gramStart"/>
      <w:r w:rsidRPr="00D65D7F">
        <w:rPr>
          <w:rFonts w:ascii="Arial" w:hAnsi="Arial"/>
          <w:color w:val="595959" w:themeColor="text1" w:themeTint="A6"/>
        </w:rPr>
        <w:t>По итогам переписи 2014 года в Республике Крым, из более 692 тыс. домохозяйств, например, наличие электричества указали более 674 тыс. (97%), сетевого газа – более 457 тыс. (66%), сжиженного (в баллонах) – более 145 тыс. (21%), центрального отопления – более 230 тыс. (33%), отопления от индивидуальных установок, котлов – более 325 тыс. (почти 47%), печного отопления –</w:t>
      </w:r>
      <w:r w:rsidR="00137088">
        <w:rPr>
          <w:rFonts w:ascii="Arial" w:hAnsi="Arial"/>
          <w:color w:val="595959" w:themeColor="text1" w:themeTint="A6"/>
        </w:rPr>
        <w:t xml:space="preserve"> более 113 тыс. (16,5%).</w:t>
      </w:r>
      <w:proofErr w:type="gramEnd"/>
      <w:r w:rsidR="00137088">
        <w:rPr>
          <w:rFonts w:ascii="Arial" w:hAnsi="Arial"/>
          <w:color w:val="595959" w:themeColor="text1" w:themeTint="A6"/>
        </w:rPr>
        <w:t xml:space="preserve"> </w:t>
      </w:r>
      <w:r w:rsidR="00E11C68">
        <w:rPr>
          <w:rFonts w:ascii="Arial" w:hAnsi="Arial"/>
          <w:color w:val="595959" w:themeColor="text1" w:themeTint="A6"/>
        </w:rPr>
        <w:t xml:space="preserve">Произошедшие с тех пор изменения в </w:t>
      </w:r>
      <w:proofErr w:type="gramStart"/>
      <w:r w:rsidR="00E11C68">
        <w:rPr>
          <w:rFonts w:ascii="Arial" w:hAnsi="Arial"/>
          <w:color w:val="595959" w:themeColor="text1" w:themeTint="A6"/>
        </w:rPr>
        <w:t>благоустройстве</w:t>
      </w:r>
      <w:proofErr w:type="gramEnd"/>
      <w:r w:rsidR="00E11C68">
        <w:rPr>
          <w:rFonts w:ascii="Arial" w:hAnsi="Arial"/>
          <w:color w:val="595959" w:themeColor="text1" w:themeTint="A6"/>
        </w:rPr>
        <w:t xml:space="preserve"> жилья крымчан </w:t>
      </w:r>
      <w:r w:rsidRPr="00D65D7F">
        <w:rPr>
          <w:rFonts w:ascii="Arial" w:hAnsi="Arial"/>
          <w:color w:val="595959" w:themeColor="text1" w:themeTint="A6"/>
        </w:rPr>
        <w:t xml:space="preserve">позволит увидеть предстоящая перепись населения. </w:t>
      </w:r>
    </w:p>
    <w:p w:rsidR="00FE1C33" w:rsidRDefault="00FE1C33" w:rsidP="00D65D7F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bookmarkStart w:id="0" w:name="_GoBack"/>
      <w:bookmarkEnd w:id="0"/>
    </w:p>
    <w:p w:rsidR="007736DD" w:rsidRPr="00D65D7F" w:rsidRDefault="00FB1C97" w:rsidP="00D65D7F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 w:rsidRPr="00FB1C97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5E2D8A" w:rsidRPr="00D65D7F" w:rsidRDefault="00FB1C97" w:rsidP="00D65D7F">
      <w:pPr>
        <w:pStyle w:val="a7"/>
        <w:spacing w:before="120" w:after="120" w:line="276" w:lineRule="auto"/>
        <w:jc w:val="both"/>
        <w:rPr>
          <w:rFonts w:ascii="Arial" w:hAnsi="Arial"/>
          <w:color w:val="595959" w:themeColor="text1" w:themeTint="A6"/>
          <w:sz w:val="26"/>
          <w:szCs w:val="26"/>
        </w:rPr>
      </w:pPr>
      <w:r>
        <w:rPr>
          <w:rFonts w:ascii="Arial" w:hAnsi="Arial"/>
          <w:color w:val="595959" w:themeColor="text1" w:themeTint="A6"/>
        </w:rPr>
        <w:br/>
      </w:r>
    </w:p>
    <w:sectPr w:rsidR="005E2D8A" w:rsidRPr="00D65D7F" w:rsidSect="000A68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8A4" w:rsidRDefault="003158A4" w:rsidP="00164B35">
      <w:r>
        <w:separator/>
      </w:r>
    </w:p>
  </w:endnote>
  <w:endnote w:type="continuationSeparator" w:id="0">
    <w:p w:rsidR="003158A4" w:rsidRDefault="003158A4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B16982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D8A" w:rsidRPr="00067AC6" w:rsidRDefault="005E2D8A" w:rsidP="005E2D8A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5E2D8A" w:rsidRPr="00067AC6" w:rsidRDefault="005E2D8A" w:rsidP="005E2D8A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1B2A7C" w:rsidRPr="005E2D8A" w:rsidRDefault="005E2D8A" w:rsidP="001B2A7C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  <w:r w:rsidR="001B2A7C" w:rsidRPr="00715598">
      <w:rPr>
        <w:rFonts w:ascii="Arial" w:eastAsia="Calibri" w:hAnsi="Arial" w:cs="Arial"/>
        <w:color w:val="FFFFFF" w:themeColor="background1"/>
        <w:sz w:val="16"/>
        <w:szCs w:val="16"/>
      </w:rPr>
      <w:t>(3652) 275708, +79789825588</w:t>
    </w:r>
  </w:p>
  <w:p w:rsidR="001B2A7C" w:rsidRPr="00715598" w:rsidRDefault="001B2A7C" w:rsidP="00715598">
    <w:pPr>
      <w:tabs>
        <w:tab w:val="center" w:pos="4674"/>
      </w:tabs>
      <w:spacing w:line="259" w:lineRule="auto"/>
      <w:rPr>
        <w:color w:val="FFFFFF" w:themeColor="background1"/>
      </w:rPr>
    </w:pPr>
    <w:r w:rsidRPr="00715598">
      <w:rPr>
        <w:rFonts w:ascii="Arial" w:eastAsia="Calibri" w:hAnsi="Arial" w:cs="Arial"/>
        <w:color w:val="FFFFFF" w:themeColor="background1"/>
        <w:sz w:val="16"/>
        <w:szCs w:val="16"/>
      </w:rPr>
      <w:t>Отдел статистики населения и здравоохранения</w:t>
    </w:r>
    <w:r w:rsidR="00715598" w:rsidRPr="00715598">
      <w:rPr>
        <w:rFonts w:ascii="Arial" w:eastAsia="Calibri" w:hAnsi="Arial" w:cs="Arial"/>
        <w:color w:val="FFFFFF" w:themeColor="background1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8A4" w:rsidRDefault="003158A4" w:rsidP="00164B35">
      <w:r>
        <w:separator/>
      </w:r>
    </w:p>
  </w:footnote>
  <w:footnote w:type="continuationSeparator" w:id="0">
    <w:p w:rsidR="003158A4" w:rsidRDefault="003158A4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6425661" wp14:editId="09F88668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2.45pt;height:14.95pt;visibility:visible;mso-wrap-style:square" o:bullet="t">
        <v:imagedata r:id="rId1" o:title=""/>
      </v:shape>
    </w:pict>
  </w:numPicBullet>
  <w:numPicBullet w:numPicBulletId="1">
    <w:pict>
      <v:shape id="_x0000_i1033" type="#_x0000_t75" style="width:344.1pt;height:143.0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5"/>
    <w:rsid w:val="0000368D"/>
    <w:rsid w:val="000046A2"/>
    <w:rsid w:val="00022418"/>
    <w:rsid w:val="00066282"/>
    <w:rsid w:val="000759A3"/>
    <w:rsid w:val="00082DA6"/>
    <w:rsid w:val="000A6805"/>
    <w:rsid w:val="000D77C2"/>
    <w:rsid w:val="000F0F5F"/>
    <w:rsid w:val="00137088"/>
    <w:rsid w:val="00141AF3"/>
    <w:rsid w:val="00144097"/>
    <w:rsid w:val="00164B35"/>
    <w:rsid w:val="00167FFC"/>
    <w:rsid w:val="00187E05"/>
    <w:rsid w:val="001A6074"/>
    <w:rsid w:val="001B2A7C"/>
    <w:rsid w:val="001B4FE9"/>
    <w:rsid w:val="00211F10"/>
    <w:rsid w:val="00260183"/>
    <w:rsid w:val="002625D6"/>
    <w:rsid w:val="002727E8"/>
    <w:rsid w:val="002C31A7"/>
    <w:rsid w:val="002F48E1"/>
    <w:rsid w:val="00302AA7"/>
    <w:rsid w:val="00311D24"/>
    <w:rsid w:val="003158A4"/>
    <w:rsid w:val="00323A6A"/>
    <w:rsid w:val="00327879"/>
    <w:rsid w:val="00327FBA"/>
    <w:rsid w:val="003616CE"/>
    <w:rsid w:val="00387FA3"/>
    <w:rsid w:val="003B5120"/>
    <w:rsid w:val="003C22E7"/>
    <w:rsid w:val="003C7D61"/>
    <w:rsid w:val="003D6DB6"/>
    <w:rsid w:val="003F1588"/>
    <w:rsid w:val="00452C40"/>
    <w:rsid w:val="004E0306"/>
    <w:rsid w:val="004E1E0F"/>
    <w:rsid w:val="0051192A"/>
    <w:rsid w:val="00560DA2"/>
    <w:rsid w:val="00580A7C"/>
    <w:rsid w:val="00580AB0"/>
    <w:rsid w:val="005E2D8A"/>
    <w:rsid w:val="005E394B"/>
    <w:rsid w:val="00606F49"/>
    <w:rsid w:val="00612AF7"/>
    <w:rsid w:val="00624661"/>
    <w:rsid w:val="00627347"/>
    <w:rsid w:val="00630546"/>
    <w:rsid w:val="00653240"/>
    <w:rsid w:val="0065369F"/>
    <w:rsid w:val="00673AA8"/>
    <w:rsid w:val="00692A23"/>
    <w:rsid w:val="006B2215"/>
    <w:rsid w:val="006B2A52"/>
    <w:rsid w:val="006E2A29"/>
    <w:rsid w:val="00715598"/>
    <w:rsid w:val="007736DD"/>
    <w:rsid w:val="007B5610"/>
    <w:rsid w:val="007F5263"/>
    <w:rsid w:val="008429C5"/>
    <w:rsid w:val="00855614"/>
    <w:rsid w:val="0087166C"/>
    <w:rsid w:val="00872850"/>
    <w:rsid w:val="008A15EA"/>
    <w:rsid w:val="008A5659"/>
    <w:rsid w:val="008B2214"/>
    <w:rsid w:val="008F5F05"/>
    <w:rsid w:val="00943DF7"/>
    <w:rsid w:val="009734C6"/>
    <w:rsid w:val="009D6FF4"/>
    <w:rsid w:val="009D7C75"/>
    <w:rsid w:val="00A00D45"/>
    <w:rsid w:val="00A1189D"/>
    <w:rsid w:val="00A161AD"/>
    <w:rsid w:val="00A53F62"/>
    <w:rsid w:val="00A61C55"/>
    <w:rsid w:val="00AA7234"/>
    <w:rsid w:val="00AB2AEC"/>
    <w:rsid w:val="00AF5CCC"/>
    <w:rsid w:val="00B131E4"/>
    <w:rsid w:val="00B16982"/>
    <w:rsid w:val="00B26457"/>
    <w:rsid w:val="00B34555"/>
    <w:rsid w:val="00B4668E"/>
    <w:rsid w:val="00B53099"/>
    <w:rsid w:val="00B86D40"/>
    <w:rsid w:val="00BB6AE2"/>
    <w:rsid w:val="00BD5523"/>
    <w:rsid w:val="00BF120D"/>
    <w:rsid w:val="00C452DE"/>
    <w:rsid w:val="00C81609"/>
    <w:rsid w:val="00C82667"/>
    <w:rsid w:val="00D511B0"/>
    <w:rsid w:val="00D6392E"/>
    <w:rsid w:val="00D65D7F"/>
    <w:rsid w:val="00D92AE7"/>
    <w:rsid w:val="00E024E0"/>
    <w:rsid w:val="00E11C68"/>
    <w:rsid w:val="00E12450"/>
    <w:rsid w:val="00E631D8"/>
    <w:rsid w:val="00E6687D"/>
    <w:rsid w:val="00E74D99"/>
    <w:rsid w:val="00E86325"/>
    <w:rsid w:val="00E96068"/>
    <w:rsid w:val="00EB5145"/>
    <w:rsid w:val="00EC4EA7"/>
    <w:rsid w:val="00ED0C54"/>
    <w:rsid w:val="00ED7186"/>
    <w:rsid w:val="00F310C4"/>
    <w:rsid w:val="00F82F98"/>
    <w:rsid w:val="00FB1C97"/>
    <w:rsid w:val="00FE1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character" w:styleId="aa">
    <w:name w:val="Hyperlink"/>
    <w:basedOn w:val="a0"/>
    <w:uiPriority w:val="99"/>
    <w:unhideWhenUsed/>
    <w:rsid w:val="00A1189D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1189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character" w:styleId="aa">
    <w:name w:val="Hyperlink"/>
    <w:basedOn w:val="a0"/>
    <w:uiPriority w:val="99"/>
    <w:unhideWhenUsed/>
    <w:rsid w:val="00A1189D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118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45180F-54FB-4196-BE18-CCDCD54F1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Кривоплясова Мария Анатольевна</cp:lastModifiedBy>
  <cp:revision>3</cp:revision>
  <dcterms:created xsi:type="dcterms:W3CDTF">2020-06-04T12:55:00Z</dcterms:created>
  <dcterms:modified xsi:type="dcterms:W3CDTF">2020-06-04T12:55:00Z</dcterms:modified>
</cp:coreProperties>
</file>