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930C64" w:rsidRDefault="00715598" w:rsidP="00715598">
      <w:pPr>
        <w:pStyle w:val="1"/>
        <w:spacing w:line="240" w:lineRule="auto"/>
        <w:jc w:val="right"/>
        <w:rPr>
          <w:rFonts w:cs="Arial"/>
          <w:noProof w:val="0"/>
          <w:color w:val="FFFFFF" w:themeColor="background1"/>
          <w:sz w:val="20"/>
          <w:szCs w:val="20"/>
        </w:rPr>
      </w:pPr>
      <w:r w:rsidRPr="00930C64">
        <w:rPr>
          <w:color w:val="FFFFFF" w:themeColor="background1"/>
          <w:sz w:val="20"/>
          <w:szCs w:val="20"/>
          <w:lang w:eastAsia="ru-RU"/>
        </w:rPr>
        <w:drawing>
          <wp:anchor distT="0" distB="0" distL="114300" distR="114300" simplePos="0" relativeHeight="251659264" behindDoc="0" locked="0" layoutInCell="1" allowOverlap="1" wp14:anchorId="33685589" wp14:editId="44A63C64">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anchor>
        </w:drawing>
      </w:r>
      <w:r w:rsidR="00ED0C54" w:rsidRPr="00930C64">
        <w:rPr>
          <w:rFonts w:cs="Arial"/>
          <w:noProof w:val="0"/>
          <w:color w:val="FFFFFF" w:themeColor="background1"/>
          <w:sz w:val="20"/>
          <w:szCs w:val="20"/>
        </w:rPr>
        <w:t>ПРЕСС-ВЫПУСК</w:t>
      </w:r>
    </w:p>
    <w:p w:rsidR="00E024E0" w:rsidRPr="00930C64" w:rsidRDefault="00260183" w:rsidP="00715598">
      <w:pPr>
        <w:pStyle w:val="1"/>
        <w:spacing w:line="240" w:lineRule="auto"/>
        <w:jc w:val="right"/>
        <w:rPr>
          <w:rFonts w:cs="Arial"/>
          <w:noProof w:val="0"/>
          <w:color w:val="FFFFFF" w:themeColor="background1"/>
          <w:sz w:val="20"/>
          <w:szCs w:val="20"/>
        </w:rPr>
      </w:pPr>
      <w:r w:rsidRPr="00930C64">
        <w:rPr>
          <w:rFonts w:cs="Arial"/>
          <w:noProof w:val="0"/>
          <w:color w:val="FFFFFF" w:themeColor="background1"/>
          <w:sz w:val="20"/>
          <w:szCs w:val="20"/>
        </w:rPr>
        <w:t>ОБ</w:t>
      </w:r>
      <w:r w:rsidR="00624661" w:rsidRPr="00930C64">
        <w:rPr>
          <w:rFonts w:cs="Arial"/>
          <w:noProof w:val="0"/>
          <w:color w:val="FFFFFF" w:themeColor="background1"/>
          <w:sz w:val="20"/>
          <w:szCs w:val="20"/>
        </w:rPr>
        <w:t>-83-10/</w:t>
      </w:r>
      <w:r w:rsidR="00214E95" w:rsidRPr="00930C64">
        <w:rPr>
          <w:rFonts w:cs="Arial"/>
          <w:noProof w:val="0"/>
          <w:color w:val="FFFFFF" w:themeColor="background1"/>
          <w:sz w:val="20"/>
          <w:szCs w:val="20"/>
        </w:rPr>
        <w:t xml:space="preserve">   </w:t>
      </w:r>
      <w:r w:rsidR="00D72B72" w:rsidRPr="00930C64">
        <w:rPr>
          <w:rFonts w:cs="Arial"/>
          <w:noProof w:val="0"/>
          <w:color w:val="FFFFFF" w:themeColor="background1"/>
          <w:sz w:val="20"/>
          <w:szCs w:val="20"/>
        </w:rPr>
        <w:t xml:space="preserve"> </w:t>
      </w:r>
      <w:r w:rsidR="001F7162" w:rsidRPr="00930C64">
        <w:rPr>
          <w:rFonts w:cs="Arial"/>
          <w:noProof w:val="0"/>
          <w:color w:val="FFFFFF" w:themeColor="background1"/>
          <w:sz w:val="20"/>
          <w:szCs w:val="20"/>
        </w:rPr>
        <w:t xml:space="preserve"> -</w:t>
      </w:r>
      <w:proofErr w:type="gramStart"/>
      <w:r w:rsidR="001F7162" w:rsidRPr="00930C64">
        <w:rPr>
          <w:rFonts w:cs="Arial"/>
          <w:noProof w:val="0"/>
          <w:color w:val="FFFFFF" w:themeColor="background1"/>
          <w:sz w:val="20"/>
          <w:szCs w:val="20"/>
        </w:rPr>
        <w:t>ДР</w:t>
      </w:r>
      <w:proofErr w:type="gramEnd"/>
      <w:r w:rsidR="001F7162" w:rsidRPr="00930C64">
        <w:rPr>
          <w:rFonts w:cs="Arial"/>
          <w:noProof w:val="0"/>
          <w:color w:val="FFFFFF" w:themeColor="background1"/>
          <w:sz w:val="20"/>
          <w:szCs w:val="20"/>
        </w:rPr>
        <w:t xml:space="preserve"> от 08</w:t>
      </w:r>
      <w:r w:rsidR="00DC1AA4" w:rsidRPr="00930C64">
        <w:rPr>
          <w:rFonts w:cs="Arial"/>
          <w:noProof w:val="0"/>
          <w:color w:val="FFFFFF" w:themeColor="background1"/>
          <w:sz w:val="20"/>
          <w:szCs w:val="20"/>
        </w:rPr>
        <w:t>.04</w:t>
      </w:r>
      <w:r w:rsidR="00E024E0" w:rsidRPr="00930C64">
        <w:rPr>
          <w:rFonts w:cs="Arial"/>
          <w:noProof w:val="0"/>
          <w:color w:val="FFFFFF" w:themeColor="background1"/>
          <w:sz w:val="20"/>
          <w:szCs w:val="20"/>
        </w:rPr>
        <w:t>.2020г.</w:t>
      </w:r>
    </w:p>
    <w:p w:rsidR="001F7162" w:rsidRPr="006F0B1E" w:rsidRDefault="001F7162" w:rsidP="00260183">
      <w:pPr>
        <w:pStyle w:val="10"/>
        <w:ind w:left="993"/>
        <w:jc w:val="both"/>
        <w:rPr>
          <w:b/>
          <w:caps w:val="0"/>
          <w:color w:val="auto"/>
          <w:spacing w:val="0"/>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6F0B1E">
        <w:rPr>
          <w:b/>
          <w:caps w:val="0"/>
          <w:color w:val="auto"/>
          <w:spacing w:val="0"/>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ВПН-2020: ОТВЕТЫ </w:t>
      </w:r>
      <w:proofErr w:type="gramStart"/>
      <w:r w:rsidRPr="006F0B1E">
        <w:rPr>
          <w:b/>
          <w:caps w:val="0"/>
          <w:color w:val="auto"/>
          <w:spacing w:val="0"/>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w:t>
      </w:r>
      <w:proofErr w:type="gramEnd"/>
      <w:r w:rsidRPr="006F0B1E">
        <w:rPr>
          <w:b/>
          <w:caps w:val="0"/>
          <w:color w:val="auto"/>
          <w:spacing w:val="0"/>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ВАЖНЫЕ</w:t>
      </w:r>
    </w:p>
    <w:p w:rsidR="001F7162" w:rsidRPr="006F0B1E" w:rsidRDefault="001F7162" w:rsidP="00260183">
      <w:pPr>
        <w:pStyle w:val="10"/>
        <w:ind w:left="993"/>
        <w:jc w:val="both"/>
        <w:rPr>
          <w:b/>
          <w:caps w:val="0"/>
          <w:color w:val="auto"/>
          <w:spacing w:val="0"/>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6F0B1E">
        <w:rPr>
          <w:b/>
          <w:caps w:val="0"/>
          <w:color w:val="auto"/>
          <w:spacing w:val="0"/>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ВОПРОСЫ</w:t>
      </w:r>
    </w:p>
    <w:p w:rsidR="001F7162" w:rsidRPr="001F7162" w:rsidRDefault="001F7162" w:rsidP="001F7162">
      <w:pPr>
        <w:ind w:left="993"/>
        <w:rPr>
          <w:rFonts w:ascii="Arial" w:hAnsi="Arial" w:cs="Arial"/>
          <w:b/>
          <w:color w:val="525252" w:themeColor="accent3" w:themeShade="80"/>
        </w:rPr>
      </w:pPr>
      <w:r w:rsidRPr="001F7162">
        <w:rPr>
          <w:rFonts w:ascii="Arial" w:hAnsi="Arial" w:cs="Arial"/>
          <w:b/>
          <w:color w:val="525252" w:themeColor="accent3" w:themeShade="80"/>
        </w:rPr>
        <w:t xml:space="preserve">В преддверие переписи не могут не выявиться нюансы, например, в </w:t>
      </w:r>
      <w:r>
        <w:rPr>
          <w:rFonts w:ascii="Arial" w:hAnsi="Arial" w:cs="Arial"/>
          <w:b/>
          <w:color w:val="525252" w:themeColor="accent3" w:themeShade="80"/>
        </w:rPr>
        <w:t>разговоре</w:t>
      </w:r>
      <w:r w:rsidRPr="001F7162">
        <w:rPr>
          <w:rFonts w:ascii="Arial" w:hAnsi="Arial" w:cs="Arial"/>
          <w:b/>
          <w:color w:val="525252" w:themeColor="accent3" w:themeShade="80"/>
        </w:rPr>
        <w:t xml:space="preserve"> с переписчиком, или в заполнении переписного листа, или в регистрации на портале «Госуслуги». Попробуем разобраться в </w:t>
      </w:r>
      <w:r>
        <w:rPr>
          <w:rFonts w:ascii="Arial" w:hAnsi="Arial" w:cs="Arial"/>
          <w:b/>
          <w:color w:val="525252" w:themeColor="accent3" w:themeShade="80"/>
        </w:rPr>
        <w:t xml:space="preserve">некоторых </w:t>
      </w:r>
      <w:r w:rsidRPr="001F7162">
        <w:rPr>
          <w:rFonts w:ascii="Arial" w:hAnsi="Arial" w:cs="Arial"/>
          <w:b/>
          <w:color w:val="525252" w:themeColor="accent3" w:themeShade="80"/>
        </w:rPr>
        <w:t>уточняющих вопросах, которые могут возникнуть у респондента.</w:t>
      </w:r>
    </w:p>
    <w:p w:rsidR="00E12450" w:rsidRPr="001B2A7C" w:rsidRDefault="00E12450" w:rsidP="00855614">
      <w:pPr>
        <w:ind w:firstLine="993"/>
        <w:rPr>
          <w:rFonts w:ascii="Arial" w:hAnsi="Arial" w:cs="Arial"/>
          <w:i/>
          <w:sz w:val="4"/>
          <w:szCs w:val="4"/>
        </w:rPr>
      </w:pPr>
    </w:p>
    <w:p w:rsidR="001F7162" w:rsidRPr="001F7162" w:rsidRDefault="001F7162" w:rsidP="001F7162">
      <w:pPr>
        <w:pStyle w:val="a7"/>
        <w:spacing w:before="60" w:after="60"/>
        <w:ind w:firstLine="708"/>
        <w:jc w:val="both"/>
        <w:rPr>
          <w:rFonts w:ascii="Arial" w:hAnsi="Arial"/>
          <w:b/>
          <w:color w:val="595959" w:themeColor="text1" w:themeTint="A6"/>
        </w:rPr>
      </w:pPr>
      <w:r w:rsidRPr="001F7162">
        <w:rPr>
          <w:rFonts w:ascii="Arial" w:hAnsi="Arial"/>
          <w:b/>
          <w:color w:val="595959" w:themeColor="text1" w:themeTint="A6"/>
        </w:rPr>
        <w:t>- Можно ли участвовать в переписи без визита переписчика домой?</w:t>
      </w:r>
    </w:p>
    <w:p w:rsidR="001F7162" w:rsidRPr="001F7162" w:rsidRDefault="001F7162" w:rsidP="001F7162">
      <w:pPr>
        <w:pStyle w:val="a7"/>
        <w:spacing w:before="60" w:after="60"/>
        <w:ind w:firstLine="708"/>
        <w:jc w:val="both"/>
        <w:rPr>
          <w:rFonts w:ascii="Arial" w:hAnsi="Arial"/>
          <w:color w:val="595959" w:themeColor="text1" w:themeTint="A6"/>
        </w:rPr>
      </w:pPr>
      <w:r w:rsidRPr="001F7162">
        <w:rPr>
          <w:rFonts w:ascii="Arial" w:hAnsi="Arial"/>
          <w:color w:val="595959" w:themeColor="text1" w:themeTint="A6"/>
        </w:rPr>
        <w:t xml:space="preserve">Грядущая перепись делает упор на интернет-перепись, которую жители страны могут пройти самостоятельно, зарегистрировавшись на портале «Госуслуги». Потребуется лишь стандартная или подтвержденная учетная запись. В таком случае переписчик явится лишь затем, чтобы узнать от вас код-подтверждение прохождения переписи, чтобы избежать дублирования информации. </w:t>
      </w:r>
    </w:p>
    <w:p w:rsidR="001F7162" w:rsidRPr="001F7162" w:rsidRDefault="001F7162" w:rsidP="001F7162">
      <w:pPr>
        <w:pStyle w:val="a7"/>
        <w:spacing w:before="60" w:after="60"/>
        <w:ind w:firstLine="708"/>
        <w:jc w:val="both"/>
        <w:rPr>
          <w:rFonts w:ascii="Arial" w:hAnsi="Arial"/>
          <w:b/>
          <w:color w:val="595959" w:themeColor="text1" w:themeTint="A6"/>
        </w:rPr>
      </w:pPr>
      <w:r>
        <w:rPr>
          <w:rFonts w:ascii="Arial" w:hAnsi="Arial"/>
          <w:b/>
          <w:color w:val="595959" w:themeColor="text1" w:themeTint="A6"/>
        </w:rPr>
        <w:t xml:space="preserve">- </w:t>
      </w:r>
      <w:r w:rsidRPr="001F7162">
        <w:rPr>
          <w:rFonts w:ascii="Arial" w:hAnsi="Arial"/>
          <w:b/>
          <w:color w:val="595959" w:themeColor="text1" w:themeTint="A6"/>
        </w:rPr>
        <w:t xml:space="preserve">Зачем отвечать на вопросы, если вся информация о количестве проживающих имеется </w:t>
      </w:r>
      <w:r w:rsidR="001D5E17">
        <w:rPr>
          <w:rFonts w:ascii="Arial" w:hAnsi="Arial"/>
          <w:b/>
          <w:color w:val="595959" w:themeColor="text1" w:themeTint="A6"/>
        </w:rPr>
        <w:t>в разных инстанциях</w:t>
      </w:r>
      <w:r w:rsidRPr="001F7162">
        <w:rPr>
          <w:rFonts w:ascii="Arial" w:hAnsi="Arial"/>
          <w:b/>
          <w:color w:val="595959" w:themeColor="text1" w:themeTint="A6"/>
        </w:rPr>
        <w:t xml:space="preserve">? </w:t>
      </w:r>
    </w:p>
    <w:p w:rsidR="001F7162" w:rsidRPr="001F7162" w:rsidRDefault="001F7162" w:rsidP="001F7162">
      <w:pPr>
        <w:pStyle w:val="a7"/>
        <w:spacing w:before="60" w:after="60"/>
        <w:ind w:firstLine="708"/>
        <w:jc w:val="both"/>
        <w:rPr>
          <w:rFonts w:ascii="Arial" w:hAnsi="Arial"/>
          <w:color w:val="595959" w:themeColor="text1" w:themeTint="A6"/>
        </w:rPr>
      </w:pPr>
      <w:r w:rsidRPr="001F7162">
        <w:rPr>
          <w:rFonts w:ascii="Arial" w:hAnsi="Arial"/>
          <w:color w:val="595959" w:themeColor="text1" w:themeTint="A6"/>
        </w:rPr>
        <w:t xml:space="preserve">Перепись проводится не только с целью подсчета жителей, но и для получения от них информации, которой не располагают службы. Например, </w:t>
      </w:r>
      <w:r w:rsidR="001D5E17">
        <w:rPr>
          <w:rFonts w:ascii="Arial" w:hAnsi="Arial"/>
          <w:color w:val="595959" w:themeColor="text1" w:themeTint="A6"/>
        </w:rPr>
        <w:t>«С</w:t>
      </w:r>
      <w:r w:rsidRPr="001F7162">
        <w:rPr>
          <w:rFonts w:ascii="Arial" w:hAnsi="Arial"/>
          <w:color w:val="595959" w:themeColor="text1" w:themeTint="A6"/>
        </w:rPr>
        <w:t xml:space="preserve">остоите ли в гражданском </w:t>
      </w:r>
      <w:proofErr w:type="gramStart"/>
      <w:r w:rsidRPr="001F7162">
        <w:rPr>
          <w:rFonts w:ascii="Arial" w:hAnsi="Arial"/>
          <w:color w:val="595959" w:themeColor="text1" w:themeTint="A6"/>
        </w:rPr>
        <w:t>браке</w:t>
      </w:r>
      <w:proofErr w:type="gramEnd"/>
      <w:r w:rsidR="001D5E17" w:rsidRPr="001D5E17">
        <w:rPr>
          <w:rFonts w:ascii="Arial" w:hAnsi="Arial"/>
          <w:color w:val="595959" w:themeColor="text1" w:themeTint="A6"/>
        </w:rPr>
        <w:t>?</w:t>
      </w:r>
      <w:r w:rsidR="001D5E17">
        <w:rPr>
          <w:rFonts w:ascii="Arial" w:hAnsi="Arial"/>
          <w:color w:val="595959" w:themeColor="text1" w:themeTint="A6"/>
        </w:rPr>
        <w:t>»</w:t>
      </w:r>
      <w:r w:rsidRPr="001F7162">
        <w:rPr>
          <w:rFonts w:ascii="Arial" w:hAnsi="Arial"/>
          <w:color w:val="595959" w:themeColor="text1" w:themeTint="A6"/>
        </w:rPr>
        <w:t xml:space="preserve">, </w:t>
      </w:r>
      <w:r w:rsidR="001D5E17">
        <w:rPr>
          <w:rFonts w:ascii="Arial" w:hAnsi="Arial"/>
          <w:color w:val="595959" w:themeColor="text1" w:themeTint="A6"/>
        </w:rPr>
        <w:t>«Какими языками владеете</w:t>
      </w:r>
      <w:r w:rsidR="001D5E17" w:rsidRPr="001D5E17">
        <w:rPr>
          <w:rFonts w:ascii="Arial" w:hAnsi="Arial"/>
          <w:color w:val="595959" w:themeColor="text1" w:themeTint="A6"/>
        </w:rPr>
        <w:t>?</w:t>
      </w:r>
      <w:r w:rsidR="001D5E17">
        <w:rPr>
          <w:rFonts w:ascii="Arial" w:hAnsi="Arial"/>
          <w:color w:val="595959" w:themeColor="text1" w:themeTint="A6"/>
        </w:rPr>
        <w:t>»</w:t>
      </w:r>
      <w:r w:rsidRPr="001F7162">
        <w:rPr>
          <w:rFonts w:ascii="Arial" w:hAnsi="Arial"/>
          <w:color w:val="595959" w:themeColor="text1" w:themeTint="A6"/>
        </w:rPr>
        <w:t xml:space="preserve">. Все предоставленные вами данные будут использоваться государственными органами для разработки социально-экономических программ. </w:t>
      </w:r>
    </w:p>
    <w:p w:rsidR="001F7162" w:rsidRPr="001F7162" w:rsidRDefault="001F7162" w:rsidP="001F7162">
      <w:pPr>
        <w:pStyle w:val="a7"/>
        <w:spacing w:before="60" w:after="60"/>
        <w:ind w:firstLine="708"/>
        <w:jc w:val="both"/>
        <w:rPr>
          <w:rFonts w:ascii="Arial" w:hAnsi="Arial"/>
          <w:b/>
          <w:color w:val="595959" w:themeColor="text1" w:themeTint="A6"/>
        </w:rPr>
      </w:pPr>
      <w:r w:rsidRPr="001F7162">
        <w:rPr>
          <w:rFonts w:ascii="Arial" w:hAnsi="Arial"/>
          <w:b/>
          <w:color w:val="595959" w:themeColor="text1" w:themeTint="A6"/>
        </w:rPr>
        <w:t>- Как переписаться человеку, временно находящемуся за границей?</w:t>
      </w:r>
    </w:p>
    <w:p w:rsidR="001F7162" w:rsidRPr="001F7162" w:rsidRDefault="001F7162" w:rsidP="001F7162">
      <w:pPr>
        <w:pStyle w:val="a7"/>
        <w:spacing w:before="60" w:after="60"/>
        <w:ind w:firstLine="708"/>
        <w:jc w:val="both"/>
        <w:rPr>
          <w:rFonts w:ascii="Arial" w:hAnsi="Arial"/>
          <w:color w:val="595959" w:themeColor="text1" w:themeTint="A6"/>
        </w:rPr>
      </w:pPr>
      <w:r w:rsidRPr="001F7162">
        <w:rPr>
          <w:rFonts w:ascii="Arial" w:hAnsi="Arial"/>
          <w:color w:val="595959" w:themeColor="text1" w:themeTint="A6"/>
        </w:rPr>
        <w:t xml:space="preserve">Сведения могут предоставить родственники. Так же респондент может ответить на вопросы через </w:t>
      </w:r>
      <w:r w:rsidR="001D5E17">
        <w:rPr>
          <w:rFonts w:ascii="Arial" w:hAnsi="Arial"/>
          <w:color w:val="595959" w:themeColor="text1" w:themeTint="A6"/>
        </w:rPr>
        <w:t xml:space="preserve">портал </w:t>
      </w:r>
      <w:r w:rsidRPr="001F7162">
        <w:rPr>
          <w:rFonts w:ascii="Arial" w:hAnsi="Arial"/>
          <w:color w:val="595959" w:themeColor="text1" w:themeTint="A6"/>
        </w:rPr>
        <w:t xml:space="preserve">«Госуслуги» и сообщить своим близким код, который они передадут переписчику. </w:t>
      </w:r>
    </w:p>
    <w:p w:rsidR="004A7BE5" w:rsidRPr="004A7BE5" w:rsidRDefault="001F7162" w:rsidP="001F7162">
      <w:pPr>
        <w:pStyle w:val="a7"/>
        <w:spacing w:before="60" w:after="60"/>
        <w:ind w:firstLine="708"/>
        <w:jc w:val="both"/>
        <w:rPr>
          <w:rFonts w:ascii="Arial" w:hAnsi="Arial"/>
          <w:color w:val="595959" w:themeColor="text1" w:themeTint="A6"/>
        </w:rPr>
      </w:pPr>
      <w:r w:rsidRPr="001F7162">
        <w:rPr>
          <w:rFonts w:ascii="Arial" w:hAnsi="Arial"/>
          <w:color w:val="595959" w:themeColor="text1" w:themeTint="A6"/>
        </w:rPr>
        <w:t xml:space="preserve">Всероссийская перепись населения должна пройти с широким применением цифровых технологий. Это вторая перепись в Республике Крым после 2014 года в </w:t>
      </w:r>
      <w:proofErr w:type="gramStart"/>
      <w:r w:rsidRPr="001F7162">
        <w:rPr>
          <w:rFonts w:ascii="Arial" w:hAnsi="Arial"/>
          <w:color w:val="595959" w:themeColor="text1" w:themeTint="A6"/>
        </w:rPr>
        <w:t>составе</w:t>
      </w:r>
      <w:proofErr w:type="gramEnd"/>
      <w:r w:rsidRPr="001F7162">
        <w:rPr>
          <w:rFonts w:ascii="Arial" w:hAnsi="Arial"/>
          <w:color w:val="595959" w:themeColor="text1" w:themeTint="A6"/>
        </w:rPr>
        <w:t xml:space="preserve"> Российской Федерации. Главным нововведением станет возможность самостоятельного прохождения переписи на портале государственных услуг (gosuslugi.ru). При обходе жилых помещений переписчики будут использовать планшеты со специальным программным обеспечением. Тем, кто уже прошел интернет-перепись, достаточно будет показать код подтверждения. Переписчики будут иметь специальную экипировку и удостоверение, действительное при предъявлении паспорта. Также переписаться можно будет на стационарных участках, в том числе в помещениях МФЦ.</w:t>
      </w:r>
    </w:p>
    <w:p w:rsidR="00DC1AA4" w:rsidRDefault="00DC1AA4" w:rsidP="00ED0C54">
      <w:pPr>
        <w:pStyle w:val="a7"/>
        <w:spacing w:before="60" w:after="60" w:line="276" w:lineRule="auto"/>
        <w:ind w:firstLine="708"/>
        <w:jc w:val="both"/>
        <w:rPr>
          <w:rFonts w:ascii="Arial" w:hAnsi="Arial"/>
          <w:color w:val="595959" w:themeColor="text1" w:themeTint="A6"/>
        </w:rPr>
      </w:pPr>
    </w:p>
    <w:p w:rsidR="003D6DB6" w:rsidRDefault="003D6DB6" w:rsidP="00ED0C54">
      <w:pPr>
        <w:pStyle w:val="a7"/>
        <w:spacing w:before="60" w:after="60" w:line="276" w:lineRule="auto"/>
        <w:ind w:firstLine="708"/>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7736DD" w:rsidRPr="007736DD" w:rsidRDefault="007736DD" w:rsidP="007736DD">
      <w:pPr>
        <w:pStyle w:val="a7"/>
        <w:spacing w:before="60" w:after="60" w:line="276" w:lineRule="auto"/>
        <w:jc w:val="both"/>
        <w:rPr>
          <w:rFonts w:ascii="Arial" w:hAnsi="Arial"/>
          <w:color w:val="595959" w:themeColor="text1" w:themeTint="A6"/>
          <w:sz w:val="12"/>
          <w:szCs w:val="12"/>
        </w:rPr>
      </w:pPr>
    </w:p>
    <w:p w:rsidR="005E2D8A" w:rsidRPr="00930C64" w:rsidRDefault="00260183" w:rsidP="00AF5CCC">
      <w:pPr>
        <w:pStyle w:val="a7"/>
        <w:spacing w:before="120" w:after="120" w:line="276" w:lineRule="auto"/>
        <w:rPr>
          <w:rFonts w:ascii="Arial" w:hAnsi="Arial"/>
          <w:color w:val="FFFFFF" w:themeColor="background1"/>
        </w:rPr>
      </w:pPr>
      <w:r w:rsidRPr="00930C64">
        <w:rPr>
          <w:rFonts w:ascii="Arial" w:hAnsi="Arial"/>
          <w:color w:val="FFFFFF" w:themeColor="background1"/>
        </w:rPr>
        <w:t>Р</w:t>
      </w:r>
      <w:r w:rsidR="003D6DB6" w:rsidRPr="00930C64">
        <w:rPr>
          <w:rFonts w:ascii="Arial" w:hAnsi="Arial"/>
          <w:color w:val="FFFFFF" w:themeColor="background1"/>
        </w:rPr>
        <w:t>уководител</w:t>
      </w:r>
      <w:r w:rsidRPr="00930C64">
        <w:rPr>
          <w:rFonts w:ascii="Arial" w:hAnsi="Arial"/>
          <w:color w:val="FFFFFF" w:themeColor="background1"/>
        </w:rPr>
        <w:t>ь                                                                                          О.И. Балдина</w:t>
      </w:r>
    </w:p>
    <w:sectPr w:rsidR="005E2D8A" w:rsidRPr="00930C64" w:rsidSect="000A6805">
      <w:headerReference w:type="even" r:id="rId10"/>
      <w:headerReference w:type="default" r:id="rId11"/>
      <w:footerReference w:type="even" r:id="rId12"/>
      <w:footerReference w:type="default" r:id="rId13"/>
      <w:headerReference w:type="first" r:id="rId14"/>
      <w:footerReference w:type="first" r:id="rId15"/>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15" w:rsidRDefault="00EF5615" w:rsidP="00164B35">
      <w:r>
        <w:separator/>
      </w:r>
    </w:p>
  </w:endnote>
  <w:endnote w:type="continuationSeparator" w:id="0">
    <w:p w:rsidR="00EF5615" w:rsidRDefault="00EF5615"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10169F"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8A" w:rsidRPr="00930C64" w:rsidRDefault="005E2D8A" w:rsidP="005E2D8A">
    <w:pPr>
      <w:spacing w:line="259" w:lineRule="auto"/>
      <w:rPr>
        <w:rFonts w:ascii="Arial" w:eastAsia="Calibri" w:hAnsi="Arial" w:cs="Arial"/>
        <w:color w:val="FFFFFF" w:themeColor="background1"/>
        <w:sz w:val="16"/>
        <w:szCs w:val="16"/>
      </w:rPr>
    </w:pPr>
    <w:bookmarkStart w:id="0" w:name="_GoBack"/>
    <w:r w:rsidRPr="00930C64">
      <w:rPr>
        <w:rFonts w:ascii="Arial" w:eastAsia="Calibri" w:hAnsi="Arial" w:cs="Arial"/>
        <w:color w:val="FFFFFF" w:themeColor="background1"/>
        <w:sz w:val="16"/>
        <w:szCs w:val="16"/>
      </w:rPr>
      <w:t>Кр</w:t>
    </w:r>
    <w:r w:rsidR="001D5E17" w:rsidRPr="00930C64">
      <w:rPr>
        <w:rFonts w:ascii="Arial" w:eastAsia="Calibri" w:hAnsi="Arial" w:cs="Arial"/>
        <w:color w:val="FFFFFF" w:themeColor="background1"/>
        <w:sz w:val="16"/>
        <w:szCs w:val="16"/>
      </w:rPr>
      <w:t>ивоплясова Мария Анатольевна</w:t>
    </w:r>
  </w:p>
  <w:p w:rsidR="005E2D8A" w:rsidRPr="00930C64" w:rsidRDefault="001D5E17" w:rsidP="005E2D8A">
    <w:pPr>
      <w:spacing w:line="259" w:lineRule="auto"/>
      <w:rPr>
        <w:rFonts w:ascii="Arial" w:eastAsia="Calibri" w:hAnsi="Arial" w:cs="Arial"/>
        <w:color w:val="FFFFFF" w:themeColor="background1"/>
        <w:sz w:val="16"/>
        <w:szCs w:val="16"/>
      </w:rPr>
    </w:pPr>
    <w:r w:rsidRPr="00930C64">
      <w:rPr>
        <w:rFonts w:ascii="Arial" w:eastAsia="Calibri" w:hAnsi="Arial" w:cs="Arial"/>
        <w:color w:val="FFFFFF" w:themeColor="background1"/>
        <w:sz w:val="16"/>
        <w:szCs w:val="16"/>
      </w:rPr>
      <w:t>(3652) 275708, +79789825522</w:t>
    </w:r>
  </w:p>
  <w:p w:rsidR="001B2A7C" w:rsidRPr="00930C64" w:rsidRDefault="005E2D8A" w:rsidP="001B2A7C">
    <w:pPr>
      <w:spacing w:line="259" w:lineRule="auto"/>
      <w:rPr>
        <w:rFonts w:ascii="Calibri" w:eastAsia="Calibri" w:hAnsi="Calibri" w:cs="Times New Roman"/>
        <w:color w:val="FFFFFF" w:themeColor="background1"/>
        <w:sz w:val="22"/>
        <w:szCs w:val="22"/>
      </w:rPr>
    </w:pPr>
    <w:r w:rsidRPr="00930C64">
      <w:rPr>
        <w:rFonts w:ascii="Arial" w:eastAsia="Calibri" w:hAnsi="Arial" w:cs="Arial"/>
        <w:color w:val="FFFFFF" w:themeColor="background1"/>
        <w:sz w:val="16"/>
        <w:szCs w:val="16"/>
      </w:rPr>
      <w:t>Отдел статистики населения и здравоохранения</w:t>
    </w:r>
    <w:r w:rsidR="001B2A7C" w:rsidRPr="00930C64">
      <w:rPr>
        <w:rFonts w:ascii="Arial" w:eastAsia="Calibri" w:hAnsi="Arial" w:cs="Arial"/>
        <w:color w:val="FFFFFF" w:themeColor="background1"/>
        <w:sz w:val="16"/>
        <w:szCs w:val="16"/>
      </w:rPr>
      <w:t>(3652) 275708, +79789825588</w:t>
    </w:r>
  </w:p>
  <w:p w:rsidR="001B2A7C" w:rsidRPr="00715598" w:rsidRDefault="001B2A7C" w:rsidP="00715598">
    <w:pPr>
      <w:tabs>
        <w:tab w:val="center" w:pos="4674"/>
      </w:tabs>
      <w:spacing w:line="259" w:lineRule="auto"/>
      <w:rPr>
        <w:color w:val="FFFFFF" w:themeColor="background1"/>
      </w:rPr>
    </w:pPr>
    <w:r w:rsidRPr="00930C64">
      <w:rPr>
        <w:rFonts w:ascii="Arial" w:eastAsia="Calibri" w:hAnsi="Arial" w:cs="Arial"/>
        <w:color w:val="FFFFFF" w:themeColor="background1"/>
        <w:sz w:val="16"/>
        <w:szCs w:val="16"/>
      </w:rPr>
      <w:t>Отдел статистики населения и здравоохранения</w:t>
    </w:r>
    <w:bookmarkEnd w:id="0"/>
    <w:r w:rsidR="00715598" w:rsidRPr="00715598">
      <w:rPr>
        <w:rFonts w:ascii="Arial" w:eastAsia="Calibri" w:hAnsi="Arial" w:cs="Arial"/>
        <w:color w:val="FFFFFF" w:themeColor="background1"/>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15" w:rsidRDefault="00EF5615" w:rsidP="00164B35">
      <w:r>
        <w:separator/>
      </w:r>
    </w:p>
  </w:footnote>
  <w:footnote w:type="continuationSeparator" w:id="0">
    <w:p w:rsidR="00EF5615" w:rsidRDefault="00EF5615"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64" w:rsidRDefault="00930C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15pt;visibility:visible;mso-wrap-style:square" o:bullet="t">
        <v:imagedata r:id="rId1" o:title=""/>
      </v:shape>
    </w:pict>
  </w:numPicBullet>
  <w:numPicBullet w:numPicBulletId="1">
    <w:pict>
      <v:shape id="_x0000_i1033" type="#_x0000_t75" style="width:344.2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B35"/>
    <w:rsid w:val="0000368D"/>
    <w:rsid w:val="00022418"/>
    <w:rsid w:val="00082DA6"/>
    <w:rsid w:val="000A6805"/>
    <w:rsid w:val="000D77C2"/>
    <w:rsid w:val="000F0F5F"/>
    <w:rsid w:val="0010169F"/>
    <w:rsid w:val="00141AF3"/>
    <w:rsid w:val="00144097"/>
    <w:rsid w:val="001571BF"/>
    <w:rsid w:val="00164B35"/>
    <w:rsid w:val="00167FFC"/>
    <w:rsid w:val="00187E05"/>
    <w:rsid w:val="001A6074"/>
    <w:rsid w:val="001B2A7C"/>
    <w:rsid w:val="001B4FE9"/>
    <w:rsid w:val="001D5E17"/>
    <w:rsid w:val="001F7162"/>
    <w:rsid w:val="00211F10"/>
    <w:rsid w:val="00214E95"/>
    <w:rsid w:val="00260183"/>
    <w:rsid w:val="002625D6"/>
    <w:rsid w:val="002727E8"/>
    <w:rsid w:val="002C31A7"/>
    <w:rsid w:val="002F48E1"/>
    <w:rsid w:val="00302AA7"/>
    <w:rsid w:val="00311D24"/>
    <w:rsid w:val="00323A6A"/>
    <w:rsid w:val="00327879"/>
    <w:rsid w:val="003616CE"/>
    <w:rsid w:val="00387FA3"/>
    <w:rsid w:val="003B5120"/>
    <w:rsid w:val="003C22E7"/>
    <w:rsid w:val="003C7D61"/>
    <w:rsid w:val="003D6DB6"/>
    <w:rsid w:val="003F1588"/>
    <w:rsid w:val="00452C40"/>
    <w:rsid w:val="004A7BE5"/>
    <w:rsid w:val="004E0306"/>
    <w:rsid w:val="004E1E0F"/>
    <w:rsid w:val="0051192A"/>
    <w:rsid w:val="00560DA2"/>
    <w:rsid w:val="00580A7C"/>
    <w:rsid w:val="00580AB0"/>
    <w:rsid w:val="0058683C"/>
    <w:rsid w:val="005E2D8A"/>
    <w:rsid w:val="005E394B"/>
    <w:rsid w:val="00606F49"/>
    <w:rsid w:val="00612AF7"/>
    <w:rsid w:val="00624661"/>
    <w:rsid w:val="00627347"/>
    <w:rsid w:val="00630546"/>
    <w:rsid w:val="0065369F"/>
    <w:rsid w:val="00673AA8"/>
    <w:rsid w:val="00692A23"/>
    <w:rsid w:val="006B2215"/>
    <w:rsid w:val="006B2A52"/>
    <w:rsid w:val="006E2A29"/>
    <w:rsid w:val="006F0B1E"/>
    <w:rsid w:val="00715598"/>
    <w:rsid w:val="007736DD"/>
    <w:rsid w:val="007B5610"/>
    <w:rsid w:val="008429C5"/>
    <w:rsid w:val="0085188E"/>
    <w:rsid w:val="00855614"/>
    <w:rsid w:val="0087166C"/>
    <w:rsid w:val="008A5659"/>
    <w:rsid w:val="008B2214"/>
    <w:rsid w:val="008E6FB4"/>
    <w:rsid w:val="008F5F05"/>
    <w:rsid w:val="00930C64"/>
    <w:rsid w:val="00943DF7"/>
    <w:rsid w:val="009734C6"/>
    <w:rsid w:val="009D6FF4"/>
    <w:rsid w:val="009D7C75"/>
    <w:rsid w:val="00A1189D"/>
    <w:rsid w:val="00A161AD"/>
    <w:rsid w:val="00A440C0"/>
    <w:rsid w:val="00A53F62"/>
    <w:rsid w:val="00AA7234"/>
    <w:rsid w:val="00AB2AEC"/>
    <w:rsid w:val="00AF5CCC"/>
    <w:rsid w:val="00B131E4"/>
    <w:rsid w:val="00B26457"/>
    <w:rsid w:val="00B34555"/>
    <w:rsid w:val="00B4668E"/>
    <w:rsid w:val="00B86D40"/>
    <w:rsid w:val="00BB6AE2"/>
    <w:rsid w:val="00BC5FB4"/>
    <w:rsid w:val="00BD5523"/>
    <w:rsid w:val="00BF120D"/>
    <w:rsid w:val="00C452DE"/>
    <w:rsid w:val="00C81609"/>
    <w:rsid w:val="00CF67C3"/>
    <w:rsid w:val="00D35476"/>
    <w:rsid w:val="00D511B0"/>
    <w:rsid w:val="00D6392E"/>
    <w:rsid w:val="00D72B72"/>
    <w:rsid w:val="00D92AE7"/>
    <w:rsid w:val="00DC1AA4"/>
    <w:rsid w:val="00E024E0"/>
    <w:rsid w:val="00E12450"/>
    <w:rsid w:val="00E626B8"/>
    <w:rsid w:val="00E631D8"/>
    <w:rsid w:val="00E74D99"/>
    <w:rsid w:val="00E86325"/>
    <w:rsid w:val="00E96068"/>
    <w:rsid w:val="00EB5145"/>
    <w:rsid w:val="00EC4EA7"/>
    <w:rsid w:val="00ED0C54"/>
    <w:rsid w:val="00ED7186"/>
    <w:rsid w:val="00EF5615"/>
    <w:rsid w:val="00F310C4"/>
    <w:rsid w:val="00F60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A1189D"/>
    <w:rPr>
      <w:color w:val="0563C1" w:themeColor="hyperlink"/>
      <w:u w:val="single"/>
    </w:rPr>
  </w:style>
  <w:style w:type="character" w:styleId="ab">
    <w:name w:val="FollowedHyperlink"/>
    <w:basedOn w:val="a0"/>
    <w:uiPriority w:val="99"/>
    <w:semiHidden/>
    <w:unhideWhenUsed/>
    <w:rsid w:val="00A118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basedOn w:val="a0"/>
    <w:uiPriority w:val="99"/>
    <w:unhideWhenUsed/>
    <w:rsid w:val="00A1189D"/>
    <w:rPr>
      <w:color w:val="0563C1" w:themeColor="hyperlink"/>
      <w:u w:val="single"/>
    </w:rPr>
  </w:style>
  <w:style w:type="character" w:styleId="ab">
    <w:name w:val="FollowedHyperlink"/>
    <w:basedOn w:val="a0"/>
    <w:uiPriority w:val="99"/>
    <w:semiHidden/>
    <w:unhideWhenUsed/>
    <w:rsid w:val="00A11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385D-3A6C-4824-AFAF-BB0BF1A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Кривоплясова Мария Анатольевна</cp:lastModifiedBy>
  <cp:revision>79</cp:revision>
  <cp:lastPrinted>2020-04-08T14:47:00Z</cp:lastPrinted>
  <dcterms:created xsi:type="dcterms:W3CDTF">2019-10-24T11:05:00Z</dcterms:created>
  <dcterms:modified xsi:type="dcterms:W3CDTF">2020-04-08T14:47:00Z</dcterms:modified>
</cp:coreProperties>
</file>