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5D75A4" w:rsidRDefault="00715598" w:rsidP="00715598">
      <w:pPr>
        <w:pStyle w:val="1"/>
        <w:spacing w:line="240" w:lineRule="auto"/>
        <w:jc w:val="right"/>
        <w:rPr>
          <w:rFonts w:cs="Arial"/>
          <w:noProof w:val="0"/>
          <w:color w:val="FFFFFF" w:themeColor="background1"/>
          <w:sz w:val="22"/>
          <w:szCs w:val="22"/>
          <w14:textFill>
            <w14:solidFill>
              <w14:schemeClr w14:val="bg1"/>
            </w14:solidFill>
          </w14:textFill>
        </w:rPr>
      </w:pPr>
      <w:r w:rsidRPr="005D75A4">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11AB961A" wp14:editId="7EAA1186">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Pr="005D75A4">
        <w:rPr>
          <w:rFonts w:cs="Arial"/>
          <w:noProof w:val="0"/>
          <w:color w:val="FFFFFF" w:themeColor="background1"/>
          <w:sz w:val="22"/>
          <w:szCs w:val="22"/>
          <w14:textFill>
            <w14:solidFill>
              <w14:schemeClr w14:val="bg1"/>
            </w14:solidFill>
          </w14:textFill>
        </w:rPr>
        <w:t>ПРЕСС-РЕЛИЗ</w:t>
      </w:r>
    </w:p>
    <w:p w:rsidR="00E024E0" w:rsidRPr="005D75A4" w:rsidRDefault="00B131E4" w:rsidP="00715598">
      <w:pPr>
        <w:pStyle w:val="1"/>
        <w:spacing w:line="240" w:lineRule="auto"/>
        <w:jc w:val="right"/>
        <w:rPr>
          <w:rFonts w:cs="Arial"/>
          <w:noProof w:val="0"/>
          <w:color w:val="FFFFFF" w:themeColor="background1"/>
          <w:sz w:val="22"/>
          <w:szCs w:val="22"/>
          <w14:textFill>
            <w14:solidFill>
              <w14:schemeClr w14:val="bg1"/>
            </w14:solidFill>
          </w14:textFill>
        </w:rPr>
      </w:pPr>
      <w:r w:rsidRPr="005D75A4">
        <w:rPr>
          <w:rFonts w:cs="Arial"/>
          <w:noProof w:val="0"/>
          <w:color w:val="FFFFFF" w:themeColor="background1"/>
          <w:sz w:val="22"/>
          <w:szCs w:val="22"/>
          <w14:textFill>
            <w14:solidFill>
              <w14:schemeClr w14:val="bg1"/>
            </w14:solidFill>
          </w14:textFill>
        </w:rPr>
        <w:t>ОБ-83-10/         -</w:t>
      </w:r>
      <w:proofErr w:type="gramStart"/>
      <w:r w:rsidRPr="005D75A4">
        <w:rPr>
          <w:rFonts w:cs="Arial"/>
          <w:noProof w:val="0"/>
          <w:color w:val="FFFFFF" w:themeColor="background1"/>
          <w:sz w:val="22"/>
          <w:szCs w:val="22"/>
          <w14:textFill>
            <w14:solidFill>
              <w14:schemeClr w14:val="bg1"/>
            </w14:solidFill>
          </w14:textFill>
        </w:rPr>
        <w:t>ДР</w:t>
      </w:r>
      <w:proofErr w:type="gramEnd"/>
      <w:r w:rsidRPr="005D75A4">
        <w:rPr>
          <w:rFonts w:cs="Arial"/>
          <w:noProof w:val="0"/>
          <w:color w:val="FFFFFF" w:themeColor="background1"/>
          <w:sz w:val="22"/>
          <w:szCs w:val="22"/>
          <w14:textFill>
            <w14:solidFill>
              <w14:schemeClr w14:val="bg1"/>
            </w14:solidFill>
          </w14:textFill>
        </w:rPr>
        <w:t xml:space="preserve"> от 07</w:t>
      </w:r>
      <w:r w:rsidR="00E024E0" w:rsidRPr="005D75A4">
        <w:rPr>
          <w:rFonts w:cs="Arial"/>
          <w:noProof w:val="0"/>
          <w:color w:val="FFFFFF" w:themeColor="background1"/>
          <w:sz w:val="22"/>
          <w:szCs w:val="22"/>
          <w14:textFill>
            <w14:solidFill>
              <w14:schemeClr w14:val="bg1"/>
            </w14:solidFill>
          </w14:textFill>
        </w:rPr>
        <w:t>.02.2020г.</w:t>
      </w:r>
    </w:p>
    <w:p w:rsidR="00164B35" w:rsidRPr="00855614" w:rsidRDefault="00B131E4"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131E4">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«ПРОЙТИ ИНТЕРНЕТ-ПЕРЕПИСЬ БЕЗОПАСНЕЕ, ЧЕМ ОТКРЫТЬ СТРАНИЦУ В СОЦСЕТЯХ»</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Default="007736DD" w:rsidP="00855614">
      <w:pPr>
        <w:pStyle w:val="10"/>
        <w:ind w:left="851"/>
        <w:jc w:val="both"/>
        <w:rPr>
          <w:b/>
          <w:caps w:val="0"/>
          <w:color w:val="525252" w:themeColor="accent3" w:themeShade="80"/>
          <w:spacing w:val="0"/>
          <w:sz w:val="24"/>
        </w:rPr>
      </w:pPr>
    </w:p>
    <w:p w:rsidR="00C452DE" w:rsidRDefault="00B131E4" w:rsidP="00855614">
      <w:pPr>
        <w:pStyle w:val="10"/>
        <w:ind w:left="851"/>
        <w:jc w:val="both"/>
        <w:rPr>
          <w:b/>
          <w:caps w:val="0"/>
          <w:color w:val="525252" w:themeColor="accent3" w:themeShade="80"/>
          <w:spacing w:val="0"/>
          <w:sz w:val="24"/>
        </w:rPr>
      </w:pPr>
      <w:r w:rsidRPr="00B131E4">
        <w:rPr>
          <w:b/>
          <w:caps w:val="0"/>
          <w:color w:val="525252" w:themeColor="accent3" w:themeShade="80"/>
          <w:spacing w:val="0"/>
          <w:sz w:val="24"/>
        </w:rPr>
        <w:t>5 февраля в Санкт-Петербурге прошла пресс-конференция «От бумаги к цифре: почему новый формат перевернет представление о переписи населения», на которой представители Росстата и правительства Санкт-Петербурга обсудили ход подготовки Всероссийской переписи населения 2020 года.</w:t>
      </w:r>
    </w:p>
    <w:p w:rsidR="007736DD" w:rsidRPr="00855614" w:rsidRDefault="007736DD" w:rsidP="00855614">
      <w:pPr>
        <w:pStyle w:val="10"/>
        <w:ind w:left="851"/>
        <w:jc w:val="both"/>
        <w:rPr>
          <w:b/>
          <w:caps w:val="0"/>
          <w:color w:val="525252" w:themeColor="accent3" w:themeShade="80"/>
          <w:spacing w:val="0"/>
          <w:sz w:val="24"/>
        </w:rPr>
      </w:pPr>
    </w:p>
    <w:p w:rsidR="00E12450" w:rsidRPr="001B2A7C" w:rsidRDefault="00E12450" w:rsidP="00855614">
      <w:pPr>
        <w:ind w:firstLine="993"/>
        <w:rPr>
          <w:rFonts w:ascii="Arial" w:hAnsi="Arial" w:cs="Arial"/>
          <w:i/>
          <w:sz w:val="4"/>
          <w:szCs w:val="4"/>
        </w:rPr>
      </w:pPr>
    </w:p>
    <w:p w:rsidR="00B131E4" w:rsidRPr="00B131E4"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t>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 подчеркнул он.</w:t>
      </w:r>
    </w:p>
    <w:p w:rsidR="00B131E4" w:rsidRPr="00B131E4"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t xml:space="preserve">По словам Смелова, внедрение цифровых технологий сделает процесс переписи более комфортным для жителей России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 сказал представитель Росстата. </w:t>
      </w:r>
    </w:p>
    <w:p w:rsidR="00B131E4" w:rsidRPr="00B131E4"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131E4">
        <w:rPr>
          <w:rFonts w:ascii="Arial" w:hAnsi="Arial"/>
          <w:color w:val="595959" w:themeColor="text1" w:themeTint="A6"/>
        </w:rPr>
        <w:t>Княжево</w:t>
      </w:r>
      <w:proofErr w:type="spellEnd"/>
      <w:r w:rsidRPr="00B131E4">
        <w:rPr>
          <w:rFonts w:ascii="Arial" w:hAnsi="Arial"/>
          <w:color w:val="595959" w:themeColor="text1" w:themeTint="A6"/>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 заявил он.  </w:t>
      </w:r>
    </w:p>
    <w:p w:rsidR="007736DD" w:rsidRDefault="007736DD">
      <w:pPr>
        <w:rPr>
          <w:rFonts w:ascii="Arial" w:hAnsi="Arial"/>
          <w:color w:val="595959" w:themeColor="text1" w:themeTint="A6"/>
        </w:rPr>
      </w:pPr>
      <w:r>
        <w:rPr>
          <w:rFonts w:ascii="Arial" w:hAnsi="Arial"/>
          <w:color w:val="595959" w:themeColor="text1" w:themeTint="A6"/>
        </w:rPr>
        <w:br w:type="page"/>
      </w:r>
    </w:p>
    <w:p w:rsidR="00B131E4" w:rsidRPr="00B131E4"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lastRenderedPageBreak/>
        <w:t xml:space="preserve">За прошедшее время с момента переписи населения 2010 года жилой фонд Санкт-Петербурга обновился приблизительно на четверть, в городе произошло около 7 миллионов демографических событий (рождений, смертей, 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131E4">
        <w:rPr>
          <w:rFonts w:ascii="Arial" w:hAnsi="Arial"/>
          <w:color w:val="595959" w:themeColor="text1" w:themeTint="A6"/>
        </w:rPr>
        <w:t>Княжево</w:t>
      </w:r>
      <w:proofErr w:type="spellEnd"/>
      <w:r w:rsidRPr="00B131E4">
        <w:rPr>
          <w:rFonts w:ascii="Arial" w:hAnsi="Arial"/>
          <w:color w:val="595959" w:themeColor="text1" w:themeTint="A6"/>
        </w:rPr>
        <w:t xml:space="preserve">, людей заинтересовал новый цифровой формат», — 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12 000 переписчиков, а также 1700 контролеров полевого уровня. «По опыту предыдущих переписей мы ожидаем, что это будут в основном студенты петербургских вузов и граждане, обратившиеся в службу занятости, пенсионеры», — отметил Никифоров. </w:t>
      </w:r>
    </w:p>
    <w:p w:rsidR="00B131E4"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t xml:space="preserve">По данным </w:t>
      </w:r>
      <w:proofErr w:type="spellStart"/>
      <w:r w:rsidRPr="00B131E4">
        <w:rPr>
          <w:rFonts w:ascii="Arial" w:hAnsi="Arial"/>
          <w:color w:val="595959" w:themeColor="text1" w:themeTint="A6"/>
        </w:rPr>
        <w:t>Петростата</w:t>
      </w:r>
      <w:proofErr w:type="spellEnd"/>
      <w:r w:rsidRPr="00B131E4">
        <w:rPr>
          <w:rFonts w:ascii="Arial" w:hAnsi="Arial"/>
          <w:color w:val="595959" w:themeColor="text1" w:themeTint="A6"/>
        </w:rPr>
        <w:t xml:space="preserve">, на 1 декабря 2019 года численность постоянного населения Санкт-Петербурга составила почти 5,4 </w:t>
      </w:r>
      <w:proofErr w:type="gramStart"/>
      <w:r w:rsidRPr="00B131E4">
        <w:rPr>
          <w:rFonts w:ascii="Arial" w:hAnsi="Arial"/>
          <w:color w:val="595959" w:themeColor="text1" w:themeTint="A6"/>
        </w:rPr>
        <w:t>млн</w:t>
      </w:r>
      <w:proofErr w:type="gramEnd"/>
      <w:r w:rsidRPr="00B131E4">
        <w:rPr>
          <w:rFonts w:ascii="Arial" w:hAnsi="Arial"/>
          <w:color w:val="595959" w:themeColor="text1" w:themeTint="A6"/>
        </w:rPr>
        <w:t xml:space="preserve">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rsidR="00B131E4" w:rsidRPr="00B131E4" w:rsidRDefault="00B131E4" w:rsidP="007736DD">
      <w:pPr>
        <w:pStyle w:val="a7"/>
        <w:spacing w:before="60" w:after="60" w:line="276" w:lineRule="auto"/>
        <w:ind w:firstLine="993"/>
        <w:jc w:val="both"/>
        <w:rPr>
          <w:rFonts w:ascii="Arial" w:hAnsi="Arial"/>
          <w:color w:val="595959" w:themeColor="text1" w:themeTint="A6"/>
        </w:rPr>
      </w:pPr>
      <w:r>
        <w:rPr>
          <w:rFonts w:ascii="Arial" w:hAnsi="Arial"/>
          <w:color w:val="595959" w:themeColor="text1" w:themeTint="A6"/>
        </w:rPr>
        <w:t>В Республике Крым к участию в Пробной переписи населения 2018 года присоединились 7% жителей, заполнивших электронные переписные листы. Этой осенью рассчитывают на больший отклик со стороны респондентов, поскольку самостоятельное про</w:t>
      </w:r>
      <w:r w:rsidR="00EC4EA7">
        <w:rPr>
          <w:rFonts w:ascii="Arial" w:hAnsi="Arial"/>
          <w:color w:val="595959" w:themeColor="text1" w:themeTint="A6"/>
        </w:rPr>
        <w:t xml:space="preserve">хождение </w:t>
      </w:r>
      <w:proofErr w:type="gramStart"/>
      <w:r w:rsidR="00EC4EA7">
        <w:rPr>
          <w:rFonts w:ascii="Arial" w:hAnsi="Arial"/>
          <w:color w:val="595959" w:themeColor="text1" w:themeTint="A6"/>
        </w:rPr>
        <w:t>интернет-переписи</w:t>
      </w:r>
      <w:proofErr w:type="gramEnd"/>
      <w:r w:rsidR="00EC4EA7">
        <w:rPr>
          <w:rFonts w:ascii="Arial" w:hAnsi="Arial"/>
          <w:color w:val="595959" w:themeColor="text1" w:themeTint="A6"/>
        </w:rPr>
        <w:t xml:space="preserve"> гораздо</w:t>
      </w:r>
      <w:r w:rsidR="007B5610">
        <w:rPr>
          <w:rFonts w:ascii="Arial" w:hAnsi="Arial"/>
          <w:color w:val="595959" w:themeColor="text1" w:themeTint="A6"/>
        </w:rPr>
        <w:t xml:space="preserve"> удобнее общения с переписчиком. По состоянию на 1 января 2019 года численность постоянного населения Республики составила более 1,9 </w:t>
      </w:r>
      <w:proofErr w:type="gramStart"/>
      <w:r w:rsidR="007B5610">
        <w:rPr>
          <w:rFonts w:ascii="Arial" w:hAnsi="Arial"/>
          <w:color w:val="595959" w:themeColor="text1" w:themeTint="A6"/>
        </w:rPr>
        <w:t>млн</w:t>
      </w:r>
      <w:proofErr w:type="gramEnd"/>
      <w:r w:rsidR="007B5610">
        <w:rPr>
          <w:rFonts w:ascii="Arial" w:hAnsi="Arial"/>
          <w:color w:val="595959" w:themeColor="text1" w:themeTint="A6"/>
        </w:rPr>
        <w:t xml:space="preserve"> человек.</w:t>
      </w:r>
      <w:r w:rsidR="002F48E1">
        <w:rPr>
          <w:rFonts w:ascii="Arial" w:hAnsi="Arial"/>
          <w:color w:val="595959" w:themeColor="text1" w:themeTint="A6"/>
        </w:rPr>
        <w:t xml:space="preserve"> В</w:t>
      </w:r>
      <w:r w:rsidR="0065369F">
        <w:rPr>
          <w:rFonts w:ascii="Arial" w:hAnsi="Arial"/>
          <w:color w:val="595959" w:themeColor="text1" w:themeTint="A6"/>
        </w:rPr>
        <w:t xml:space="preserve"> 2018 год</w:t>
      </w:r>
      <w:r w:rsidR="002F48E1">
        <w:rPr>
          <w:rFonts w:ascii="Arial" w:hAnsi="Arial"/>
          <w:color w:val="595959" w:themeColor="text1" w:themeTint="A6"/>
        </w:rPr>
        <w:t>у</w:t>
      </w:r>
      <w:r w:rsidR="0065369F">
        <w:rPr>
          <w:rFonts w:ascii="Arial" w:hAnsi="Arial"/>
          <w:color w:val="595959" w:themeColor="text1" w:themeTint="A6"/>
        </w:rPr>
        <w:t xml:space="preserve"> ожидаемая продолжительность жизни </w:t>
      </w:r>
      <w:r w:rsidR="002F48E1">
        <w:rPr>
          <w:rFonts w:ascii="Arial" w:hAnsi="Arial"/>
          <w:color w:val="595959" w:themeColor="text1" w:themeTint="A6"/>
        </w:rPr>
        <w:t>составила 72 года. Более т</w:t>
      </w:r>
      <w:r w:rsidR="002F48E1" w:rsidRPr="002F48E1">
        <w:rPr>
          <w:rFonts w:ascii="Arial" w:hAnsi="Arial"/>
          <w:color w:val="595959" w:themeColor="text1" w:themeTint="A6"/>
        </w:rPr>
        <w:t>очные</w:t>
      </w:r>
      <w:r w:rsidR="002F48E1">
        <w:rPr>
          <w:rFonts w:ascii="Arial" w:hAnsi="Arial"/>
          <w:color w:val="595959" w:themeColor="text1" w:themeTint="A6"/>
        </w:rPr>
        <w:t xml:space="preserve"> и свежие</w:t>
      </w:r>
      <w:r w:rsidR="002F48E1" w:rsidRPr="002F48E1">
        <w:rPr>
          <w:rFonts w:ascii="Arial" w:hAnsi="Arial"/>
          <w:color w:val="595959" w:themeColor="text1" w:themeTint="A6"/>
        </w:rPr>
        <w:t xml:space="preserve"> данные Крымстат получит уже после переписи 2020 года.</w:t>
      </w:r>
      <w:r>
        <w:rPr>
          <w:rFonts w:ascii="Arial" w:hAnsi="Arial"/>
          <w:color w:val="595959" w:themeColor="text1" w:themeTint="A6"/>
        </w:rPr>
        <w:t xml:space="preserve"> </w:t>
      </w:r>
    </w:p>
    <w:p w:rsidR="003D6DB6" w:rsidRPr="003D6DB6" w:rsidRDefault="00B131E4" w:rsidP="007736DD">
      <w:pPr>
        <w:pStyle w:val="a7"/>
        <w:spacing w:before="60" w:after="60" w:line="276" w:lineRule="auto"/>
        <w:ind w:firstLine="993"/>
        <w:jc w:val="both"/>
        <w:rPr>
          <w:rFonts w:ascii="Arial" w:hAnsi="Arial"/>
          <w:color w:val="595959" w:themeColor="text1" w:themeTint="A6"/>
        </w:rPr>
      </w:pPr>
      <w:r w:rsidRPr="00B131E4">
        <w:rPr>
          <w:rFonts w:ascii="Arial" w:hAnsi="Arial"/>
          <w:color w:val="595959" w:themeColor="text1" w:themeTint="A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D6DB6" w:rsidRDefault="003D6DB6" w:rsidP="007736DD">
      <w:pPr>
        <w:pStyle w:val="a7"/>
        <w:spacing w:before="60" w:after="60" w:line="276" w:lineRule="auto"/>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E631D8" w:rsidRPr="0051192A" w:rsidRDefault="003D6DB6" w:rsidP="003D6DB6">
      <w:pPr>
        <w:pStyle w:val="a7"/>
        <w:spacing w:before="120" w:after="120" w:line="276" w:lineRule="auto"/>
        <w:jc w:val="both"/>
        <w:rPr>
          <w:rFonts w:ascii="Arial" w:hAnsi="Arial"/>
          <w:color w:val="595959" w:themeColor="text1" w:themeTint="A6"/>
        </w:rPr>
      </w:pPr>
      <w:bookmarkStart w:id="0" w:name="_GoBack"/>
      <w:r w:rsidRPr="005D75A4">
        <w:rPr>
          <w:rFonts w:ascii="Arial" w:hAnsi="Arial"/>
          <w:color w:val="FFFFFF" w:themeColor="background1"/>
        </w:rPr>
        <w:t>Руководитель                                                                                          О.И. Балдина</w:t>
      </w:r>
      <w:bookmarkEnd w:id="0"/>
    </w:p>
    <w:sectPr w:rsidR="00E631D8" w:rsidRPr="0051192A" w:rsidSect="000A6805">
      <w:headerReference w:type="even" r:id="rId10"/>
      <w:headerReference w:type="default" r:id="rId11"/>
      <w:footerReference w:type="even" r:id="rId12"/>
      <w:footerReference w:type="default" r:id="rId13"/>
      <w:headerReference w:type="first" r:id="rId14"/>
      <w:footerReference w:type="first" r:id="rId15"/>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6E" w:rsidRDefault="0041536E" w:rsidP="00164B35">
      <w:r>
        <w:separator/>
      </w:r>
    </w:p>
  </w:endnote>
  <w:endnote w:type="continuationSeparator" w:id="0">
    <w:p w:rsidR="0041536E" w:rsidRDefault="0041536E"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Корниенко Александра Жоржевна</w:t>
    </w:r>
  </w:p>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6E" w:rsidRDefault="0041536E" w:rsidP="00164B35">
      <w:r>
        <w:separator/>
      </w:r>
    </w:p>
  </w:footnote>
  <w:footnote w:type="continuationSeparator" w:id="0">
    <w:p w:rsidR="0041536E" w:rsidRDefault="0041536E"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7C" w:rsidRDefault="00580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3019185" wp14:editId="0E385B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5pt;height:15.05pt;visibility:visible;mso-wrap-style:square" o:bullet="t">
        <v:imagedata r:id="rId1" o:title=""/>
      </v:shape>
    </w:pict>
  </w:numPicBullet>
  <w:numPicBullet w:numPicBulletId="1">
    <w:pict>
      <v:shape id="_x0000_i1035" type="#_x0000_t75" style="width:343.9pt;height:142.9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2C31A7"/>
    <w:rsid w:val="002F48E1"/>
    <w:rsid w:val="00302AA7"/>
    <w:rsid w:val="00311D24"/>
    <w:rsid w:val="003616CE"/>
    <w:rsid w:val="003B5120"/>
    <w:rsid w:val="003C22E7"/>
    <w:rsid w:val="003C7D61"/>
    <w:rsid w:val="003D6DB6"/>
    <w:rsid w:val="003F1588"/>
    <w:rsid w:val="0041536E"/>
    <w:rsid w:val="00452C40"/>
    <w:rsid w:val="004E0306"/>
    <w:rsid w:val="0051192A"/>
    <w:rsid w:val="00560DA2"/>
    <w:rsid w:val="00580A7C"/>
    <w:rsid w:val="00580AB0"/>
    <w:rsid w:val="005D75A4"/>
    <w:rsid w:val="00612AF7"/>
    <w:rsid w:val="0065369F"/>
    <w:rsid w:val="00673AA8"/>
    <w:rsid w:val="00692A23"/>
    <w:rsid w:val="006B2A52"/>
    <w:rsid w:val="00715598"/>
    <w:rsid w:val="007736DD"/>
    <w:rsid w:val="007B5610"/>
    <w:rsid w:val="00855614"/>
    <w:rsid w:val="0087166C"/>
    <w:rsid w:val="008B2214"/>
    <w:rsid w:val="00943DF7"/>
    <w:rsid w:val="009734C6"/>
    <w:rsid w:val="009D6FF4"/>
    <w:rsid w:val="009D7C75"/>
    <w:rsid w:val="00A161AD"/>
    <w:rsid w:val="00A53F62"/>
    <w:rsid w:val="00AB2AEC"/>
    <w:rsid w:val="00B131E4"/>
    <w:rsid w:val="00B26457"/>
    <w:rsid w:val="00B36E8B"/>
    <w:rsid w:val="00B4668E"/>
    <w:rsid w:val="00BD5523"/>
    <w:rsid w:val="00C452DE"/>
    <w:rsid w:val="00D511B0"/>
    <w:rsid w:val="00E024E0"/>
    <w:rsid w:val="00E12450"/>
    <w:rsid w:val="00E631D8"/>
    <w:rsid w:val="00E86325"/>
    <w:rsid w:val="00EB5145"/>
    <w:rsid w:val="00EC4EA7"/>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A6B8-0DB9-45AC-B45D-618A617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41</cp:revision>
  <cp:lastPrinted>2020-02-07T07:58:00Z</cp:lastPrinted>
  <dcterms:created xsi:type="dcterms:W3CDTF">2019-10-24T11:05:00Z</dcterms:created>
  <dcterms:modified xsi:type="dcterms:W3CDTF">2020-02-07T07:58:00Z</dcterms:modified>
</cp:coreProperties>
</file>