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07" w:rsidRPr="00EE0C07" w:rsidRDefault="00EE0C07" w:rsidP="00EE0C07">
      <w:pPr>
        <w:spacing w:before="100" w:beforeAutospacing="1" w:after="100" w:afterAutospacing="1" w:line="240" w:lineRule="auto"/>
        <w:outlineLvl w:val="2"/>
        <w:rPr>
          <w:rFonts w:ascii="Times New Roman" w:eastAsia="Times New Roman" w:hAnsi="Times New Roman" w:cs="Times New Roman"/>
          <w:b/>
          <w:bCs/>
          <w:sz w:val="27"/>
          <w:szCs w:val="27"/>
        </w:rPr>
      </w:pPr>
      <w:r w:rsidRPr="00EE0C07">
        <w:rPr>
          <w:rFonts w:ascii="Times New Roman" w:eastAsia="Times New Roman" w:hAnsi="Times New Roman" w:cs="Times New Roman"/>
          <w:b/>
          <w:bCs/>
          <w:sz w:val="27"/>
          <w:szCs w:val="27"/>
        </w:rPr>
        <w:t xml:space="preserve">Прокуратура </w:t>
      </w:r>
      <w:proofErr w:type="spellStart"/>
      <w:r w:rsidRPr="00EE0C07">
        <w:rPr>
          <w:rFonts w:ascii="Times New Roman" w:eastAsia="Times New Roman" w:hAnsi="Times New Roman" w:cs="Times New Roman"/>
          <w:b/>
          <w:bCs/>
          <w:sz w:val="27"/>
          <w:szCs w:val="27"/>
        </w:rPr>
        <w:t>Раздольненского</w:t>
      </w:r>
      <w:proofErr w:type="spellEnd"/>
      <w:r w:rsidRPr="00EE0C07">
        <w:rPr>
          <w:rFonts w:ascii="Times New Roman" w:eastAsia="Times New Roman" w:hAnsi="Times New Roman" w:cs="Times New Roman"/>
          <w:b/>
          <w:bCs/>
          <w:sz w:val="27"/>
          <w:szCs w:val="27"/>
        </w:rPr>
        <w:t xml:space="preserve"> района информирует</w:t>
      </w:r>
    </w:p>
    <w:tbl>
      <w:tblPr>
        <w:tblW w:w="5000" w:type="pct"/>
        <w:tblCellSpacing w:w="0" w:type="dxa"/>
        <w:tblCellMar>
          <w:left w:w="0" w:type="dxa"/>
          <w:right w:w="0" w:type="dxa"/>
        </w:tblCellMar>
        <w:tblLook w:val="04A0"/>
      </w:tblPr>
      <w:tblGrid>
        <w:gridCol w:w="510"/>
        <w:gridCol w:w="8845"/>
      </w:tblGrid>
      <w:tr w:rsidR="00EE0C07" w:rsidRPr="00EE0C07" w:rsidTr="00EE0C07">
        <w:trPr>
          <w:trHeight w:val="60"/>
          <w:tblCellSpacing w:w="0" w:type="dxa"/>
        </w:trPr>
        <w:tc>
          <w:tcPr>
            <w:tcW w:w="480" w:type="dxa"/>
            <w:shd w:val="clear" w:color="auto" w:fill="B7DFEA"/>
            <w:vAlign w:val="center"/>
            <w:hideMark/>
          </w:tcPr>
          <w:p w:rsidR="00EE0C07" w:rsidRPr="00EE0C07" w:rsidRDefault="00EE0C07" w:rsidP="00EE0C07">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8100"/>
                  <wp:effectExtent l="1905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304800" cy="38100"/>
                          </a:xfrm>
                          <a:prstGeom prst="rect">
                            <a:avLst/>
                          </a:prstGeom>
                          <a:noFill/>
                          <a:ln w="9525">
                            <a:noFill/>
                            <a:miter lim="800000"/>
                            <a:headEnd/>
                            <a:tailEnd/>
                          </a:ln>
                        </pic:spPr>
                      </pic:pic>
                    </a:graphicData>
                  </a:graphic>
                </wp:inline>
              </w:drawing>
            </w:r>
          </w:p>
        </w:tc>
        <w:tc>
          <w:tcPr>
            <w:tcW w:w="0" w:type="auto"/>
            <w:shd w:val="clear" w:color="auto" w:fill="B7DFEA"/>
            <w:vAlign w:val="center"/>
            <w:hideMark/>
          </w:tcPr>
          <w:p w:rsidR="00EE0C07" w:rsidRPr="00EE0C07" w:rsidRDefault="00EE0C07" w:rsidP="00EE0C07">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r>
    </w:tbl>
    <w:p w:rsidR="00EE0C07" w:rsidRPr="00EE0C07" w:rsidRDefault="00EE0C07" w:rsidP="00EE0C0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EE0C07" w:rsidRPr="00EE0C07" w:rsidTr="00EE0C07">
        <w:trPr>
          <w:tblCellSpacing w:w="0" w:type="dxa"/>
        </w:trPr>
        <w:tc>
          <w:tcPr>
            <w:tcW w:w="0" w:type="auto"/>
            <w:vAlign w:val="center"/>
            <w:hideMark/>
          </w:tcPr>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 xml:space="preserve">Оздоровление населения, наметившееся в последние годы, является одной </w:t>
            </w:r>
            <w:proofErr w:type="gramStart"/>
            <w:r w:rsidRPr="00EE0C07">
              <w:rPr>
                <w:rFonts w:ascii="Times New Roman" w:eastAsia="Times New Roman" w:hAnsi="Times New Roman" w:cs="Times New Roman"/>
                <w:sz w:val="24"/>
                <w:szCs w:val="24"/>
              </w:rPr>
              <w:t>из</w:t>
            </w:r>
            <w:proofErr w:type="gramEnd"/>
            <w:r w:rsidRPr="00EE0C07">
              <w:rPr>
                <w:rFonts w:ascii="Times New Roman" w:eastAsia="Times New Roman" w:hAnsi="Times New Roman" w:cs="Times New Roman"/>
                <w:sz w:val="24"/>
                <w:szCs w:val="24"/>
              </w:rPr>
              <w:t xml:space="preserve"> наиболее </w:t>
            </w:r>
            <w:proofErr w:type="gramStart"/>
            <w:r w:rsidRPr="00EE0C07">
              <w:rPr>
                <w:rFonts w:ascii="Times New Roman" w:eastAsia="Times New Roman" w:hAnsi="Times New Roman" w:cs="Times New Roman"/>
                <w:sz w:val="24"/>
                <w:szCs w:val="24"/>
              </w:rPr>
              <w:t>положительных</w:t>
            </w:r>
            <w:proofErr w:type="gramEnd"/>
            <w:r w:rsidRPr="00EE0C07">
              <w:rPr>
                <w:rFonts w:ascii="Times New Roman" w:eastAsia="Times New Roman" w:hAnsi="Times New Roman" w:cs="Times New Roman"/>
                <w:sz w:val="24"/>
                <w:szCs w:val="24"/>
              </w:rPr>
              <w:t xml:space="preserve"> черт развития современного российского общества. Следствием такой тенденции стала популяризация занятия спортом среди молодежи.</w:t>
            </w:r>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Вместе с тем, чрезмерное стремление к достижению спортивных результатов и преодоление генетического предела возможностей собственного организма иногда приобретает отрицательные формы. Безусловно, основным фактором риска в таких ситуациях является допинг, то есть прием спортсменом запрещенных к применению сильнодействующих препаратов.</w:t>
            </w:r>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E0C07">
              <w:rPr>
                <w:rFonts w:ascii="Times New Roman" w:eastAsia="Times New Roman" w:hAnsi="Times New Roman" w:cs="Times New Roman"/>
                <w:sz w:val="24"/>
                <w:szCs w:val="24"/>
              </w:rPr>
              <w:t>В связи с вышеизложенным прокуратура района разъясняет, что неконтролируемый и без назначения врача прием и оборот сильнодействующих веществ, к которым относится, в том числе, препараты группы анаболических стероидов, помимо непоправимого ущерба гормональной системе, могут стать основанием для привлечения к административной и уголовной ответственности.</w:t>
            </w:r>
            <w:proofErr w:type="gramEnd"/>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 xml:space="preserve">В настоящее время ст. 6.18 </w:t>
            </w:r>
            <w:proofErr w:type="spellStart"/>
            <w:r w:rsidRPr="00EE0C07">
              <w:rPr>
                <w:rFonts w:ascii="Times New Roman" w:eastAsia="Times New Roman" w:hAnsi="Times New Roman" w:cs="Times New Roman"/>
                <w:sz w:val="24"/>
                <w:szCs w:val="24"/>
              </w:rPr>
              <w:t>КоАП</w:t>
            </w:r>
            <w:proofErr w:type="spellEnd"/>
            <w:r w:rsidRPr="00EE0C07">
              <w:rPr>
                <w:rFonts w:ascii="Times New Roman" w:eastAsia="Times New Roman" w:hAnsi="Times New Roman" w:cs="Times New Roman"/>
                <w:sz w:val="24"/>
                <w:szCs w:val="24"/>
              </w:rPr>
              <w:t xml:space="preserve"> РФ, установлена административная ответственность в виде штрафа в размере до 50 000 рублей за использование спортсменом или попытке использования запрещенных субстанций и методов, в случае распространения спортсменом или тренером в размере до 80 000 рублей.</w:t>
            </w:r>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 xml:space="preserve">Перечень субстанций и </w:t>
            </w:r>
            <w:proofErr w:type="gramStart"/>
            <w:r w:rsidRPr="00EE0C07">
              <w:rPr>
                <w:rFonts w:ascii="Times New Roman" w:eastAsia="Times New Roman" w:hAnsi="Times New Roman" w:cs="Times New Roman"/>
                <w:sz w:val="24"/>
                <w:szCs w:val="24"/>
              </w:rPr>
              <w:t>методов, запрещённых для использования в спорте утвержден</w:t>
            </w:r>
            <w:proofErr w:type="gramEnd"/>
            <w:r w:rsidRPr="00EE0C07">
              <w:rPr>
                <w:rFonts w:ascii="Times New Roman" w:eastAsia="Times New Roman" w:hAnsi="Times New Roman" w:cs="Times New Roman"/>
                <w:sz w:val="24"/>
                <w:szCs w:val="24"/>
              </w:rPr>
              <w:t xml:space="preserve"> Постановлением Правительства Российской Федерации от 28.03.2017 № 339.</w:t>
            </w:r>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Статьей 234 УК РФ предусмотрена ответственность за незаконное изготовление, переработку, приобретение, хранение, перевозку или пересылку в целях сбыта сильнодействующих или ядовитых веществ, не являющихся наркотическими средствами или психотропными веществами, законом предусмотрено наказание от штрафа до лишения свободы на срок до трех лет.</w:t>
            </w:r>
          </w:p>
          <w:p w:rsidR="00EE0C07" w:rsidRPr="00EE0C07" w:rsidRDefault="00EE0C07" w:rsidP="00EE0C07">
            <w:pPr>
              <w:spacing w:before="100" w:beforeAutospacing="1" w:after="100" w:afterAutospacing="1" w:line="240" w:lineRule="auto"/>
              <w:jc w:val="both"/>
              <w:rPr>
                <w:rFonts w:ascii="Times New Roman" w:eastAsia="Times New Roman" w:hAnsi="Times New Roman" w:cs="Times New Roman"/>
                <w:sz w:val="24"/>
                <w:szCs w:val="24"/>
              </w:rPr>
            </w:pPr>
            <w:r w:rsidRPr="00EE0C07">
              <w:rPr>
                <w:rFonts w:ascii="Times New Roman" w:eastAsia="Times New Roman" w:hAnsi="Times New Roman" w:cs="Times New Roman"/>
                <w:sz w:val="24"/>
                <w:szCs w:val="24"/>
              </w:rPr>
              <w:t>В свою очередь, незаконное (без соответствующей лицензии) изготовление таких препаратов также является уголовно наказуемым деянием, ответственность за которое предусмотрена статьей 235.1 УК РФ, предусматривающей наказание за данное деяние вплоть до лишения свободы на срок восьми лет.</w:t>
            </w:r>
          </w:p>
          <w:p w:rsidR="00EE0C07" w:rsidRPr="00EE0C07" w:rsidRDefault="00EE0C07" w:rsidP="00EE0C07">
            <w:pPr>
              <w:spacing w:before="100" w:beforeAutospacing="1" w:after="100" w:afterAutospacing="1" w:line="240" w:lineRule="auto"/>
              <w:jc w:val="right"/>
              <w:rPr>
                <w:rFonts w:ascii="Times New Roman" w:eastAsia="Times New Roman" w:hAnsi="Times New Roman" w:cs="Times New Roman"/>
                <w:sz w:val="24"/>
                <w:szCs w:val="24"/>
              </w:rPr>
            </w:pPr>
            <w:r w:rsidRPr="00EE0C07">
              <w:rPr>
                <w:rFonts w:ascii="Times New Roman" w:eastAsia="Times New Roman" w:hAnsi="Times New Roman" w:cs="Times New Roman"/>
                <w:i/>
                <w:iCs/>
                <w:sz w:val="24"/>
                <w:szCs w:val="24"/>
              </w:rPr>
              <w:t>Заместитель прокурора района</w:t>
            </w:r>
            <w:r w:rsidRPr="00EE0C07">
              <w:rPr>
                <w:rFonts w:ascii="Times New Roman" w:eastAsia="Times New Roman" w:hAnsi="Times New Roman" w:cs="Times New Roman"/>
                <w:i/>
                <w:iCs/>
                <w:sz w:val="24"/>
                <w:szCs w:val="24"/>
              </w:rPr>
              <w:br/>
              <w:t>А.Ю. Прокудин</w:t>
            </w:r>
          </w:p>
        </w:tc>
      </w:tr>
    </w:tbl>
    <w:p w:rsidR="00913FFE" w:rsidRDefault="00913FFE"/>
    <w:sectPr w:rsidR="00913F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0C07"/>
    <w:rsid w:val="00913FFE"/>
    <w:rsid w:val="00EE0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0C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0C07"/>
    <w:rPr>
      <w:rFonts w:ascii="Times New Roman" w:eastAsia="Times New Roman" w:hAnsi="Times New Roman" w:cs="Times New Roman"/>
      <w:b/>
      <w:bCs/>
      <w:sz w:val="27"/>
      <w:szCs w:val="27"/>
    </w:rPr>
  </w:style>
  <w:style w:type="paragraph" w:styleId="a3">
    <w:name w:val="Normal (Web)"/>
    <w:basedOn w:val="a"/>
    <w:uiPriority w:val="99"/>
    <w:unhideWhenUsed/>
    <w:rsid w:val="00EE0C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E0C07"/>
    <w:rPr>
      <w:i/>
      <w:iCs/>
    </w:rPr>
  </w:style>
  <w:style w:type="paragraph" w:styleId="a5">
    <w:name w:val="Balloon Text"/>
    <w:basedOn w:val="a"/>
    <w:link w:val="a6"/>
    <w:uiPriority w:val="99"/>
    <w:semiHidden/>
    <w:unhideWhenUsed/>
    <w:rsid w:val="00EE0C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0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758918">
      <w:bodyDiv w:val="1"/>
      <w:marLeft w:val="0"/>
      <w:marRight w:val="0"/>
      <w:marTop w:val="0"/>
      <w:marBottom w:val="0"/>
      <w:divBdr>
        <w:top w:val="none" w:sz="0" w:space="0" w:color="auto"/>
        <w:left w:val="none" w:sz="0" w:space="0" w:color="auto"/>
        <w:bottom w:val="none" w:sz="0" w:space="0" w:color="auto"/>
        <w:right w:val="none" w:sz="0" w:space="0" w:color="auto"/>
      </w:divBdr>
      <w:divsChild>
        <w:div w:id="56468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2025-05-20T08:40:00Z</dcterms:created>
  <dcterms:modified xsi:type="dcterms:W3CDTF">2025-05-20T08:41:00Z</dcterms:modified>
</cp:coreProperties>
</file>