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884" w:rsidRPr="007A2884" w:rsidRDefault="007A2884" w:rsidP="007A28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A288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Прокуратура </w:t>
      </w:r>
      <w:proofErr w:type="spellStart"/>
      <w:r w:rsidRPr="007A2884">
        <w:rPr>
          <w:rFonts w:ascii="Times New Roman" w:eastAsia="Times New Roman" w:hAnsi="Times New Roman" w:cs="Times New Roman"/>
          <w:b/>
          <w:bCs/>
          <w:sz w:val="27"/>
          <w:szCs w:val="27"/>
        </w:rPr>
        <w:t>Раздольненского</w:t>
      </w:r>
      <w:proofErr w:type="spellEnd"/>
      <w:r w:rsidRPr="007A288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района информирует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10"/>
        <w:gridCol w:w="8845"/>
      </w:tblGrid>
      <w:tr w:rsidR="007A2884" w:rsidRPr="007A2884" w:rsidTr="007A2884">
        <w:trPr>
          <w:trHeight w:val="60"/>
          <w:tblCellSpacing w:w="0" w:type="dxa"/>
        </w:trPr>
        <w:tc>
          <w:tcPr>
            <w:tcW w:w="480" w:type="dxa"/>
            <w:shd w:val="clear" w:color="auto" w:fill="B7DFEA"/>
            <w:vAlign w:val="center"/>
            <w:hideMark/>
          </w:tcPr>
          <w:p w:rsidR="007A2884" w:rsidRPr="007A2884" w:rsidRDefault="007A2884" w:rsidP="007A288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04800" cy="38100"/>
                  <wp:effectExtent l="19050" t="0" r="0" b="0"/>
                  <wp:docPr id="1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B7DFEA"/>
            <w:vAlign w:val="center"/>
            <w:hideMark/>
          </w:tcPr>
          <w:p w:rsidR="007A2884" w:rsidRPr="007A2884" w:rsidRDefault="007A2884" w:rsidP="007A2884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" cy="38100"/>
                  <wp:effectExtent l="0" t="0" r="0" b="0"/>
                  <wp:docPr id="2" name="Рисунок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2884" w:rsidRPr="007A2884" w:rsidRDefault="007A2884" w:rsidP="007A288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A2884" w:rsidRPr="007A2884" w:rsidTr="007A2884">
        <w:trPr>
          <w:tblCellSpacing w:w="0" w:type="dxa"/>
        </w:trPr>
        <w:tc>
          <w:tcPr>
            <w:tcW w:w="0" w:type="auto"/>
            <w:vAlign w:val="center"/>
            <w:hideMark/>
          </w:tcPr>
          <w:p w:rsidR="007A2884" w:rsidRPr="007A2884" w:rsidRDefault="007A2884" w:rsidP="007A28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884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Присяжным заседателем в соответствии с Федеральным законом от 20.08.2004 № 113-ФЗ «О присяжных заседателях федеральных судов общей юрисдикции в Российской Федерации» может быть гражданин Российской Федерации, привлекаемый в установленном законом порядке к осуществлению правосудия при рассмотрении судами уголовных дел.</w:t>
            </w:r>
          </w:p>
          <w:p w:rsidR="007A2884" w:rsidRPr="007A2884" w:rsidRDefault="007A2884" w:rsidP="007A28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884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Каждые четыре года администрацией муниципального образования составляются списки кандидатов в присяжные заседатели, в которые включаются граждане, постоянно проживающие на территории соответствующего муниципального образования. Списки кандидатов в присяжные заседатели направляются в соответствующий суд.</w:t>
            </w:r>
          </w:p>
          <w:p w:rsidR="007A2884" w:rsidRPr="007A2884" w:rsidRDefault="007A2884" w:rsidP="007A28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884"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 в присяжные заседатели должен быть гражданином РФ в возрасте от 25 до 64 лет, не судимый (присяжными заседателями могут быть лица, судимость которых погашена или снята), полностью дееспособный.</w:t>
            </w:r>
          </w:p>
          <w:p w:rsidR="007A2884" w:rsidRPr="007A2884" w:rsidRDefault="007A2884" w:rsidP="007A28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884">
              <w:rPr>
                <w:rFonts w:ascii="Times New Roman" w:eastAsia="Times New Roman" w:hAnsi="Times New Roman" w:cs="Times New Roman"/>
                <w:sz w:val="24"/>
                <w:szCs w:val="24"/>
              </w:rPr>
              <w:t>Не может быть присяжным заседателем:</w:t>
            </w:r>
          </w:p>
          <w:p w:rsidR="007A2884" w:rsidRPr="007A2884" w:rsidRDefault="007A2884" w:rsidP="007A28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884">
              <w:rPr>
                <w:rFonts w:ascii="Times New Roman" w:eastAsia="Times New Roman" w:hAnsi="Times New Roman" w:cs="Times New Roman"/>
                <w:sz w:val="24"/>
                <w:szCs w:val="24"/>
              </w:rPr>
              <w:t>лицо, состоящее на учете в наркологическом или психоневрологическом диспансере в связи с лечением от алкоголизма, наркомании, токсикомании, хронических и затяжных психических расстройств;</w:t>
            </w:r>
          </w:p>
          <w:p w:rsidR="007A2884" w:rsidRPr="007A2884" w:rsidRDefault="007A2884" w:rsidP="007A28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884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подозреваемый или обвиняемый в совершении преступлений;</w:t>
            </w:r>
          </w:p>
          <w:p w:rsidR="007A2884" w:rsidRPr="007A2884" w:rsidRDefault="007A2884" w:rsidP="007A28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7A2884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владеющий</w:t>
            </w:r>
            <w:proofErr w:type="gramEnd"/>
            <w:r w:rsidRPr="007A2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языком, на котором ведется судопроизводство;</w:t>
            </w:r>
          </w:p>
          <w:p w:rsidR="007A2884" w:rsidRPr="007A2884" w:rsidRDefault="007A2884" w:rsidP="007A288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A2884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имеющий</w:t>
            </w:r>
            <w:proofErr w:type="gramEnd"/>
            <w:r w:rsidRPr="007A28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физические или психические недостатки, препятствующие полноценному участию в рассмотрении судом уголовного дела.</w:t>
            </w:r>
          </w:p>
          <w:p w:rsidR="007A2884" w:rsidRPr="007A2884" w:rsidRDefault="007A2884" w:rsidP="007A28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884">
              <w:rPr>
                <w:rFonts w:ascii="Times New Roman" w:eastAsia="Times New Roman" w:hAnsi="Times New Roman" w:cs="Times New Roman"/>
                <w:sz w:val="24"/>
                <w:szCs w:val="24"/>
              </w:rPr>
              <w:t>За время исполнения присяжным заседателем обязанностей по осуществлению правосудия суд выплачивает ему вознаграждение в размере одной второй части должностного оклада судьи этого суда пропорционально числу дней участия присяжного заседателя в осуществлении правосудия, но не менее среднего заработка присяжного заседателя по месту его основной работы за такой период.</w:t>
            </w:r>
          </w:p>
          <w:p w:rsidR="007A2884" w:rsidRPr="007A2884" w:rsidRDefault="007A2884" w:rsidP="007A28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884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Присяжному заседателю возмещаются судом командировочные расходы, а также транспортные расходы на проезд к месту нахождения суда и обратно.</w:t>
            </w:r>
          </w:p>
          <w:p w:rsidR="007A2884" w:rsidRPr="007A2884" w:rsidRDefault="007A2884" w:rsidP="007A288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884">
              <w:rPr>
                <w:rFonts w:ascii="Times New Roman" w:eastAsia="Times New Roman" w:hAnsi="Times New Roman" w:cs="Times New Roman"/>
                <w:sz w:val="24"/>
                <w:szCs w:val="24"/>
              </w:rPr>
              <w:t>За присяжным заседателем на время исполнения им обязанностей по осуществлению правосудия по основному месту работы сохраняются гарантии и компенсации, предусмотренные трудовым законодательством.</w:t>
            </w:r>
            <w:r w:rsidRPr="007A288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Увольнение присяжного заседателя или его перевод на другую работу по инициативе работодателя в этот период не допускаются.</w:t>
            </w:r>
          </w:p>
          <w:p w:rsidR="007A2884" w:rsidRPr="007A2884" w:rsidRDefault="007A2884" w:rsidP="007A288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8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И.о. прокурора района</w:t>
            </w:r>
            <w:r w:rsidRPr="007A28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И.Н. Жук</w:t>
            </w:r>
          </w:p>
        </w:tc>
      </w:tr>
    </w:tbl>
    <w:p w:rsidR="00A07D4C" w:rsidRDefault="00A07D4C"/>
    <w:sectPr w:rsidR="00A07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63ED5"/>
    <w:multiLevelType w:val="multilevel"/>
    <w:tmpl w:val="0D4E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2884"/>
    <w:rsid w:val="007A2884"/>
    <w:rsid w:val="00A07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A28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A288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7A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7A288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A2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28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1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2025-05-20T08:43:00Z</dcterms:created>
  <dcterms:modified xsi:type="dcterms:W3CDTF">2025-05-20T08:43:00Z</dcterms:modified>
</cp:coreProperties>
</file>