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A88" w:rsidRPr="00B54A88" w:rsidRDefault="00B54A88" w:rsidP="00B54A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54A8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Прокуратура </w:t>
      </w:r>
      <w:proofErr w:type="spellStart"/>
      <w:r w:rsidRPr="00B54A88">
        <w:rPr>
          <w:rFonts w:ascii="Times New Roman" w:eastAsia="Times New Roman" w:hAnsi="Times New Roman" w:cs="Times New Roman"/>
          <w:b/>
          <w:bCs/>
          <w:sz w:val="27"/>
          <w:szCs w:val="27"/>
        </w:rPr>
        <w:t>Раздольненского</w:t>
      </w:r>
      <w:proofErr w:type="spellEnd"/>
      <w:r w:rsidRPr="00B54A8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района информирует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10"/>
        <w:gridCol w:w="8845"/>
      </w:tblGrid>
      <w:tr w:rsidR="00B54A88" w:rsidRPr="00B54A88" w:rsidTr="00B54A88">
        <w:trPr>
          <w:trHeight w:val="60"/>
          <w:tblCellSpacing w:w="0" w:type="dxa"/>
        </w:trPr>
        <w:tc>
          <w:tcPr>
            <w:tcW w:w="480" w:type="dxa"/>
            <w:shd w:val="clear" w:color="auto" w:fill="B7DFEA"/>
            <w:vAlign w:val="center"/>
            <w:hideMark/>
          </w:tcPr>
          <w:p w:rsidR="00B54A88" w:rsidRPr="00B54A88" w:rsidRDefault="00B54A88" w:rsidP="00B54A88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04800" cy="38100"/>
                  <wp:effectExtent l="19050" t="0" r="0" b="0"/>
                  <wp:docPr id="1" name="Рисунок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B7DFEA"/>
            <w:vAlign w:val="center"/>
            <w:hideMark/>
          </w:tcPr>
          <w:p w:rsidR="00B54A88" w:rsidRPr="00B54A88" w:rsidRDefault="00B54A88" w:rsidP="00B54A88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100" cy="38100"/>
                  <wp:effectExtent l="0" t="0" r="0" b="0"/>
                  <wp:docPr id="2" name="Рисунок 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4A88" w:rsidRPr="00B54A88" w:rsidRDefault="00B54A88" w:rsidP="00B54A8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54A88" w:rsidRPr="00B54A88" w:rsidTr="00B54A88">
        <w:trPr>
          <w:tblCellSpacing w:w="0" w:type="dxa"/>
        </w:trPr>
        <w:tc>
          <w:tcPr>
            <w:tcW w:w="0" w:type="auto"/>
            <w:vAlign w:val="center"/>
            <w:hideMark/>
          </w:tcPr>
          <w:p w:rsidR="00B54A88" w:rsidRPr="00B54A88" w:rsidRDefault="00B54A88" w:rsidP="00B54A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54A88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Федеральным законом от 02.05.2006 № 59-ФЗ «О порядке рассмотрения обращений граждан Российской Федерации» граждане имеют право обращаться лично, а также направлять индивидуальные и коллективные обращения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      </w:r>
            <w:proofErr w:type="gramEnd"/>
          </w:p>
          <w:p w:rsidR="00B54A88" w:rsidRPr="00B54A88" w:rsidRDefault="00B54A88" w:rsidP="00B54A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A88">
              <w:rPr>
                <w:rFonts w:ascii="Times New Roman" w:eastAsia="Times New Roman" w:hAnsi="Times New Roman" w:cs="Times New Roman"/>
                <w:sz w:val="24"/>
                <w:szCs w:val="24"/>
              </w:rPr>
              <w:t>Данное право реализуется свободно и добровольно.</w:t>
            </w:r>
          </w:p>
          <w:p w:rsidR="00B54A88" w:rsidRPr="00B54A88" w:rsidRDefault="00B54A88" w:rsidP="00B54A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5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30.03.2025 вступили в силу изменения, внесенные в указанный Федеральный закон, в силу которых подать электронное обращение в органы власти, в том числе в органы прокуратуры, теперь можно только через Единый портал </w:t>
            </w:r>
            <w:proofErr w:type="spellStart"/>
            <w:r w:rsidRPr="00B54A8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  <w:r w:rsidRPr="00B5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другие информационные системы государственного органа или органа местного самоуправления либо посредством официального сайта государственного органа или органа местного самоуправления в </w:t>
            </w:r>
            <w:proofErr w:type="spellStart"/>
            <w:r w:rsidRPr="00B54A8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информационнотелекоммуникационной</w:t>
            </w:r>
            <w:proofErr w:type="spellEnd"/>
            <w:r w:rsidRPr="00B5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сети «Интернет», обеспечивающих идентификацию и</w:t>
            </w:r>
            <w:proofErr w:type="gramEnd"/>
            <w:r w:rsidRPr="00B5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(или) аутентификацию граждан.</w:t>
            </w:r>
          </w:p>
          <w:p w:rsidR="00B54A88" w:rsidRPr="00B54A88" w:rsidRDefault="00B54A88" w:rsidP="00B54A8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A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Заместитель прокурора района А.Ю. Прокудин</w:t>
            </w:r>
          </w:p>
        </w:tc>
      </w:tr>
    </w:tbl>
    <w:p w:rsidR="000B6D76" w:rsidRDefault="000B6D76"/>
    <w:sectPr w:rsidR="000B6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4A88"/>
    <w:rsid w:val="000B6D76"/>
    <w:rsid w:val="00B54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54A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54A8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B54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B54A8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B54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4A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0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2025-06-10T08:37:00Z</dcterms:created>
  <dcterms:modified xsi:type="dcterms:W3CDTF">2025-06-10T08:37:00Z</dcterms:modified>
</cp:coreProperties>
</file>