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326" w:rsidRPr="00CB1326" w:rsidRDefault="00CB1326" w:rsidP="00CB13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132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Прокуратура </w:t>
      </w:r>
      <w:proofErr w:type="spellStart"/>
      <w:r w:rsidRPr="00CB1326">
        <w:rPr>
          <w:rFonts w:ascii="Times New Roman" w:eastAsia="Times New Roman" w:hAnsi="Times New Roman" w:cs="Times New Roman"/>
          <w:b/>
          <w:bCs/>
          <w:sz w:val="27"/>
          <w:szCs w:val="27"/>
        </w:rPr>
        <w:t>Раздольненского</w:t>
      </w:r>
      <w:proofErr w:type="spellEnd"/>
      <w:r w:rsidRPr="00CB132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района информирует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10"/>
        <w:gridCol w:w="8845"/>
      </w:tblGrid>
      <w:tr w:rsidR="00CB1326" w:rsidRPr="00CB1326" w:rsidTr="00CB1326">
        <w:trPr>
          <w:trHeight w:val="60"/>
          <w:tblCellSpacing w:w="0" w:type="dxa"/>
        </w:trPr>
        <w:tc>
          <w:tcPr>
            <w:tcW w:w="480" w:type="dxa"/>
            <w:shd w:val="clear" w:color="auto" w:fill="B7DFEA"/>
            <w:vAlign w:val="center"/>
            <w:hideMark/>
          </w:tcPr>
          <w:p w:rsidR="00CB1326" w:rsidRPr="00CB1326" w:rsidRDefault="00CB1326" w:rsidP="00CB132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4800" cy="38100"/>
                  <wp:effectExtent l="19050" t="0" r="0" b="0"/>
                  <wp:docPr id="1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B7DFEA"/>
            <w:vAlign w:val="center"/>
            <w:hideMark/>
          </w:tcPr>
          <w:p w:rsidR="00CB1326" w:rsidRPr="00CB1326" w:rsidRDefault="00CB1326" w:rsidP="00CB132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" cy="38100"/>
                  <wp:effectExtent l="0" t="0" r="0" b="0"/>
                  <wp:docPr id="2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1326" w:rsidRPr="00CB1326" w:rsidRDefault="00CB1326" w:rsidP="00CB13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B1326" w:rsidRPr="00CB1326" w:rsidTr="00CB1326">
        <w:trPr>
          <w:tblCellSpacing w:w="0" w:type="dxa"/>
        </w:trPr>
        <w:tc>
          <w:tcPr>
            <w:tcW w:w="0" w:type="auto"/>
            <w:vAlign w:val="center"/>
            <w:hideMark/>
          </w:tcPr>
          <w:p w:rsidR="00CB1326" w:rsidRPr="00CB1326" w:rsidRDefault="00CB1326" w:rsidP="00CB13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326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закону под коррупцией понимаются дача или получение взятки, злоупотребление полномочиями, коммерческий подкуп либо иное незаконное использование должностного положения вопреки законным интересам общества и государства. Взяткой могут быть как материальные ценности (чаще всего денежные средства, движимое и недвижимое имущество), а также услуги и выгоды имущественного характера.</w:t>
            </w:r>
          </w:p>
          <w:p w:rsidR="00CB1326" w:rsidRPr="00CB1326" w:rsidRDefault="00CB1326" w:rsidP="00CB13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B1326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Вы попали в ситуацию, когда на бытовом или деловом уровне вымогается взятка, необходимо: не паниковать, выслушать поставленные вымогателем условия передачи взятки, по возможности записать разговор на электронные носители, постараться перенести вопрос о передачи взятки на другое время, выяснить у коррупционера о гарантиях решения вопроса в случае дачи взятки и незамедлительно сообщать в правоохранительные органы, любое отделение полиции, в которое</w:t>
            </w:r>
            <w:proofErr w:type="gramEnd"/>
            <w:r w:rsidRPr="00CB1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Вам будет удобно обратиться.</w:t>
            </w:r>
          </w:p>
          <w:p w:rsidR="00CB1326" w:rsidRPr="00CB1326" w:rsidRDefault="00CB1326" w:rsidP="00CB13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32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Предоставленная Вами информация о вымогательстве взятки позволит оперативно отреагировать и пресечь совершаемое преступление, привлечь виновного к установленной законом ответственности.</w:t>
            </w:r>
          </w:p>
          <w:p w:rsidR="00CB1326" w:rsidRPr="00CB1326" w:rsidRDefault="00CB1326" w:rsidP="00CB13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326">
              <w:rPr>
                <w:rFonts w:ascii="Times New Roman" w:eastAsia="Times New Roman" w:hAnsi="Times New Roman" w:cs="Times New Roman"/>
                <w:sz w:val="24"/>
                <w:szCs w:val="24"/>
              </w:rPr>
              <w:t>Следует учесть, что предоставленные Вами правоохранительным органам сведения должны быть объективными, действительно отражать сложившуюся ситуацию. За заведомо ложный донос о совершении преступления в соответствии со статьей 306 УК РФ предусмотрена уголовная ответственность.</w:t>
            </w:r>
          </w:p>
          <w:p w:rsidR="00CB1326" w:rsidRPr="00CB1326" w:rsidRDefault="00CB1326" w:rsidP="00CB13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Также, в соответствии с действующим законом, взяткодатель может быть освобожден от уголовной ответственности, если будет установлен факт вымогательства взятки или добровольное сообщение им в правоохранительные органы </w:t>
            </w:r>
            <w:proofErr w:type="gramStart"/>
            <w:r w:rsidRPr="00CB132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CB1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содеянном. Не может быть признано добровольным заявление о даче взятки или коммерческом подкупе, если правоохранительным органам стало известно об этом из других источников.</w:t>
            </w:r>
          </w:p>
          <w:p w:rsidR="00CB1326" w:rsidRPr="00CB1326" w:rsidRDefault="00CB1326" w:rsidP="00CB132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3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Заместитель прокурора района</w:t>
            </w:r>
            <w:r w:rsidRPr="00CB13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А.Ю. Прокудин</w:t>
            </w:r>
          </w:p>
        </w:tc>
      </w:tr>
    </w:tbl>
    <w:p w:rsidR="002904A4" w:rsidRDefault="002904A4"/>
    <w:sectPr w:rsidR="00290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1326"/>
    <w:rsid w:val="002904A4"/>
    <w:rsid w:val="00CB1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B13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B132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CB1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B132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B1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13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7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2025-06-10T08:29:00Z</dcterms:created>
  <dcterms:modified xsi:type="dcterms:W3CDTF">2025-06-10T08:29:00Z</dcterms:modified>
</cp:coreProperties>
</file>