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EA" w:rsidRDefault="00406DEA" w:rsidP="00406DEA">
      <w:pPr>
        <w:pStyle w:val="a3"/>
        <w:ind w:left="283" w:right="139" w:firstLine="709"/>
        <w:jc w:val="center"/>
      </w:pPr>
      <w:r>
        <w:t>Прокуратура информирует</w:t>
      </w:r>
    </w:p>
    <w:p w:rsidR="00406DEA" w:rsidRDefault="00406DEA" w:rsidP="00406DEA">
      <w:pPr>
        <w:pStyle w:val="a3"/>
        <w:ind w:left="283" w:right="139" w:firstLine="709"/>
        <w:jc w:val="center"/>
      </w:pPr>
    </w:p>
    <w:p w:rsidR="00871136" w:rsidRDefault="00406DEA">
      <w:pPr>
        <w:pStyle w:val="a3"/>
        <w:ind w:left="283" w:right="139" w:firstLine="709"/>
        <w:jc w:val="both"/>
      </w:pPr>
      <w:r>
        <w:t>С</w:t>
      </w:r>
      <w:r>
        <w:rPr>
          <w:spacing w:val="-4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вступили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от 31.07.2025 № 282-ФЗ «О внесени</w:t>
      </w:r>
      <w:r>
        <w:t xml:space="preserve">и изменений в отдельные законодательные акты Российской Федерации», которыми глава 28 Уголовного кодекса Российской Федерации дополнена следующими преступлениями в сфере компьютерной </w:t>
      </w:r>
      <w:r>
        <w:rPr>
          <w:spacing w:val="-2"/>
        </w:rPr>
        <w:t>информации:</w:t>
      </w:r>
    </w:p>
    <w:p w:rsidR="00871136" w:rsidRDefault="00406DEA">
      <w:pPr>
        <w:pStyle w:val="a4"/>
        <w:numPr>
          <w:ilvl w:val="0"/>
          <w:numId w:val="1"/>
        </w:numPr>
        <w:tabs>
          <w:tab w:val="left" w:pos="1152"/>
        </w:tabs>
        <w:spacing w:before="1"/>
        <w:ind w:left="283" w:firstLine="709"/>
        <w:rPr>
          <w:sz w:val="28"/>
        </w:rPr>
      </w:pPr>
      <w:r>
        <w:rPr>
          <w:sz w:val="28"/>
        </w:rPr>
        <w:t>статья</w:t>
      </w:r>
      <w:r>
        <w:rPr>
          <w:spacing w:val="-8"/>
          <w:sz w:val="28"/>
        </w:rPr>
        <w:t xml:space="preserve"> </w:t>
      </w:r>
      <w:r>
        <w:rPr>
          <w:sz w:val="28"/>
        </w:rPr>
        <w:t>274.3</w:t>
      </w:r>
      <w:r>
        <w:rPr>
          <w:spacing w:val="-8"/>
          <w:sz w:val="28"/>
        </w:rPr>
        <w:t xml:space="preserve"> </w:t>
      </w:r>
      <w:r>
        <w:rPr>
          <w:sz w:val="28"/>
        </w:rPr>
        <w:t>«Незаконное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абонентского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-8"/>
          <w:sz w:val="28"/>
        </w:rPr>
        <w:t xml:space="preserve"> </w:t>
      </w:r>
      <w:r>
        <w:rPr>
          <w:sz w:val="28"/>
        </w:rPr>
        <w:t>пропуска трафика или виртуальной телефонной станции»;</w:t>
      </w:r>
    </w:p>
    <w:p w:rsidR="00871136" w:rsidRDefault="00406DEA">
      <w:pPr>
        <w:pStyle w:val="a4"/>
        <w:numPr>
          <w:ilvl w:val="0"/>
          <w:numId w:val="1"/>
        </w:numPr>
        <w:tabs>
          <w:tab w:val="left" w:pos="1159"/>
        </w:tabs>
        <w:ind w:left="283" w:right="140" w:firstLine="709"/>
        <w:rPr>
          <w:sz w:val="28"/>
        </w:rPr>
      </w:pPr>
      <w:r>
        <w:rPr>
          <w:sz w:val="28"/>
        </w:rPr>
        <w:t>статья</w:t>
      </w:r>
      <w:r>
        <w:rPr>
          <w:spacing w:val="-1"/>
          <w:sz w:val="28"/>
        </w:rPr>
        <w:t xml:space="preserve"> </w:t>
      </w:r>
      <w:r>
        <w:rPr>
          <w:sz w:val="28"/>
        </w:rPr>
        <w:t>274.4</w:t>
      </w:r>
      <w:r>
        <w:rPr>
          <w:spacing w:val="-1"/>
          <w:sz w:val="28"/>
        </w:rPr>
        <w:t xml:space="preserve"> </w:t>
      </w:r>
      <w:r>
        <w:rPr>
          <w:sz w:val="28"/>
        </w:rPr>
        <w:t>«Организация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1"/>
          <w:sz w:val="28"/>
        </w:rPr>
        <w:t xml:space="preserve"> </w:t>
      </w:r>
      <w:r>
        <w:rPr>
          <w:sz w:val="28"/>
        </w:rPr>
        <w:t>абонентских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номеров с нарушением требований законодательства Российской Федерации»;</w:t>
      </w:r>
    </w:p>
    <w:p w:rsidR="00871136" w:rsidRDefault="00406DEA">
      <w:pPr>
        <w:pStyle w:val="a4"/>
        <w:numPr>
          <w:ilvl w:val="0"/>
          <w:numId w:val="1"/>
        </w:numPr>
        <w:tabs>
          <w:tab w:val="left" w:pos="1302"/>
        </w:tabs>
        <w:ind w:left="283" w:right="138" w:firstLine="709"/>
        <w:rPr>
          <w:sz w:val="28"/>
        </w:rPr>
      </w:pPr>
      <w:r>
        <w:rPr>
          <w:sz w:val="28"/>
        </w:rPr>
        <w:t>статья 274.5 «Организация деятельности по передаче информации, нео</w:t>
      </w:r>
      <w:r>
        <w:rPr>
          <w:sz w:val="28"/>
        </w:rPr>
        <w:t xml:space="preserve">бходимой для регистрации и (или) авторизации пользователя сети «Интернет» для получения доступа к функциональным возможностям информационного </w:t>
      </w:r>
      <w:r>
        <w:rPr>
          <w:spacing w:val="-2"/>
          <w:sz w:val="28"/>
        </w:rPr>
        <w:t>ресурса».</w:t>
      </w:r>
    </w:p>
    <w:p w:rsidR="00871136" w:rsidRDefault="00406DEA">
      <w:pPr>
        <w:pStyle w:val="a3"/>
        <w:ind w:left="283" w:right="139" w:firstLine="709"/>
        <w:jc w:val="both"/>
      </w:pPr>
      <w:r>
        <w:t>Предварительное</w:t>
      </w:r>
      <w:r>
        <w:rPr>
          <w:spacing w:val="-14"/>
        </w:rPr>
        <w:t xml:space="preserve"> </w:t>
      </w:r>
      <w:r>
        <w:t>расследование</w:t>
      </w:r>
      <w:r>
        <w:rPr>
          <w:spacing w:val="-14"/>
        </w:rPr>
        <w:t xml:space="preserve"> </w:t>
      </w:r>
      <w:r>
        <w:t>уголовных</w:t>
      </w:r>
      <w:r>
        <w:rPr>
          <w:spacing w:val="-14"/>
        </w:rPr>
        <w:t xml:space="preserve"> </w:t>
      </w:r>
      <w:r>
        <w:t>дел</w:t>
      </w:r>
      <w:r>
        <w:rPr>
          <w:spacing w:val="-14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указанных</w:t>
      </w:r>
      <w:r>
        <w:rPr>
          <w:spacing w:val="-14"/>
        </w:rPr>
        <w:t xml:space="preserve"> </w:t>
      </w:r>
      <w:r>
        <w:t>преступлениях производится следователями органов внутренних дел Российской Федерации.</w:t>
      </w:r>
    </w:p>
    <w:p w:rsidR="00871136" w:rsidRDefault="00406DEA">
      <w:pPr>
        <w:pStyle w:val="a3"/>
        <w:ind w:left="283" w:right="139" w:firstLine="709"/>
        <w:jc w:val="both"/>
      </w:pPr>
      <w:r>
        <w:t xml:space="preserve">Тем же законом в главу 31 Уголовного кодекса Российской Федерации включена статья 294.1 «Незаконное осуществление следственных, иных процессуальных действий и </w:t>
      </w:r>
      <w:proofErr w:type="spellStart"/>
      <w:r>
        <w:t>оперативно-</w:t>
      </w:r>
      <w:r>
        <w:t>разыскных</w:t>
      </w:r>
      <w:proofErr w:type="spellEnd"/>
      <w:r>
        <w:t xml:space="preserve"> мероприятий на территории Российской Федерации». Расследование уголовных дел о данных преступлениях производится следователями Следственного комитета Российской Федерации.</w:t>
      </w:r>
    </w:p>
    <w:p w:rsidR="00871136" w:rsidRDefault="00406DEA">
      <w:pPr>
        <w:pStyle w:val="a3"/>
        <w:ind w:left="283" w:right="137" w:firstLine="709"/>
        <w:jc w:val="both"/>
      </w:pPr>
      <w:r>
        <w:t>Кроме того, часть 1 статьи 63 Уголовного кодекса Российской Федерации дополнена пунктом «</w:t>
      </w:r>
      <w:proofErr w:type="spellStart"/>
      <w:r>
        <w:t>ф</w:t>
      </w:r>
      <w:proofErr w:type="spellEnd"/>
      <w:r>
        <w:t>», относящим к обстоятельствам, отягчающим наказание, совершение преступления с использованием программно-аппаратных средств доступа</w:t>
      </w:r>
      <w:r>
        <w:rPr>
          <w:spacing w:val="61"/>
        </w:rPr>
        <w:t xml:space="preserve"> </w:t>
      </w:r>
      <w:r>
        <w:t>к</w:t>
      </w:r>
      <w:r>
        <w:rPr>
          <w:spacing w:val="63"/>
        </w:rPr>
        <w:t xml:space="preserve"> </w:t>
      </w:r>
      <w:r>
        <w:t>информационным</w:t>
      </w:r>
      <w:r>
        <w:rPr>
          <w:spacing w:val="63"/>
        </w:rPr>
        <w:t xml:space="preserve"> </w:t>
      </w:r>
      <w:r>
        <w:t>ресурсам,</w:t>
      </w:r>
      <w:r>
        <w:rPr>
          <w:spacing w:val="63"/>
        </w:rPr>
        <w:t xml:space="preserve"> </w:t>
      </w:r>
      <w:r>
        <w:t>информ</w:t>
      </w:r>
      <w:r>
        <w:t>ационно-</w:t>
      </w:r>
      <w:r>
        <w:rPr>
          <w:spacing w:val="-2"/>
        </w:rPr>
        <w:t>телекоммуникационным</w:t>
      </w:r>
    </w:p>
    <w:p w:rsidR="00406DEA" w:rsidRDefault="00406DEA" w:rsidP="00406DEA">
      <w:pPr>
        <w:pStyle w:val="a3"/>
        <w:spacing w:before="66"/>
      </w:pPr>
      <w:r>
        <w:t xml:space="preserve">     сетям,</w:t>
      </w:r>
      <w:r>
        <w:rPr>
          <w:spacing w:val="-2"/>
        </w:rPr>
        <w:t xml:space="preserve"> </w:t>
      </w:r>
      <w:r>
        <w:t>доступ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rPr>
          <w:spacing w:val="-2"/>
        </w:rPr>
        <w:t>ограничен.</w:t>
      </w:r>
    </w:p>
    <w:p w:rsidR="00406DEA" w:rsidRDefault="00406DEA" w:rsidP="00406DEA">
      <w:pPr>
        <w:pStyle w:val="a3"/>
        <w:spacing w:before="174"/>
        <w:rPr>
          <w:sz w:val="20"/>
        </w:rPr>
      </w:pPr>
    </w:p>
    <w:p w:rsidR="00406DEA" w:rsidRDefault="00406DEA">
      <w:pPr>
        <w:pStyle w:val="a3"/>
        <w:jc w:val="both"/>
        <w:sectPr w:rsidR="00406DEA">
          <w:type w:val="continuous"/>
          <w:pgSz w:w="11910" w:h="16850"/>
          <w:pgMar w:top="400" w:right="425" w:bottom="280" w:left="1133" w:header="720" w:footer="720" w:gutter="0"/>
          <w:cols w:space="720"/>
        </w:sectPr>
      </w:pPr>
    </w:p>
    <w:p w:rsidR="00871136" w:rsidRDefault="00406DEA" w:rsidP="00406DEA">
      <w:pPr>
        <w:pStyle w:val="a3"/>
        <w:spacing w:before="88"/>
        <w:ind w:left="280"/>
        <w:jc w:val="right"/>
        <w:rPr>
          <w:sz w:val="24"/>
          <w:szCs w:val="24"/>
        </w:rPr>
      </w:pPr>
      <w:r>
        <w:lastRenderedPageBreak/>
        <w:t xml:space="preserve"> </w:t>
      </w:r>
      <w:r>
        <w:rPr>
          <w:sz w:val="24"/>
          <w:szCs w:val="24"/>
        </w:rPr>
        <w:t>Заместитель прокурора района</w:t>
      </w:r>
    </w:p>
    <w:p w:rsidR="00406DEA" w:rsidRPr="00406DEA" w:rsidRDefault="00406DEA" w:rsidP="00406DEA">
      <w:pPr>
        <w:pStyle w:val="a3"/>
        <w:spacing w:before="88"/>
        <w:ind w:left="280"/>
        <w:jc w:val="right"/>
        <w:rPr>
          <w:sz w:val="24"/>
          <w:szCs w:val="24"/>
        </w:rPr>
      </w:pPr>
      <w:r>
        <w:rPr>
          <w:sz w:val="24"/>
          <w:szCs w:val="24"/>
        </w:rPr>
        <w:t>Прокудин А.Ю.</w:t>
      </w:r>
    </w:p>
    <w:sectPr w:rsidR="00406DEA" w:rsidRPr="00406DEA" w:rsidSect="00871136">
      <w:type w:val="continuous"/>
      <w:pgSz w:w="11910" w:h="16850"/>
      <w:pgMar w:top="400" w:right="425" w:bottom="280" w:left="1133" w:header="720" w:footer="720" w:gutter="0"/>
      <w:cols w:num="2" w:space="720" w:equalWidth="0">
        <w:col w:w="7816" w:space="338"/>
        <w:col w:w="21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52825"/>
    <w:multiLevelType w:val="hybridMultilevel"/>
    <w:tmpl w:val="F13063D4"/>
    <w:lvl w:ilvl="0" w:tplc="27765B7E">
      <w:numFmt w:val="bullet"/>
      <w:lvlText w:val="-"/>
      <w:lvlJc w:val="left"/>
      <w:pPr>
        <w:ind w:left="284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F84064">
      <w:numFmt w:val="bullet"/>
      <w:lvlText w:val="•"/>
      <w:lvlJc w:val="left"/>
      <w:pPr>
        <w:ind w:left="1287" w:hanging="161"/>
      </w:pPr>
      <w:rPr>
        <w:rFonts w:hint="default"/>
        <w:lang w:val="ru-RU" w:eastAsia="en-US" w:bidi="ar-SA"/>
      </w:rPr>
    </w:lvl>
    <w:lvl w:ilvl="2" w:tplc="89365546">
      <w:numFmt w:val="bullet"/>
      <w:lvlText w:val="•"/>
      <w:lvlJc w:val="left"/>
      <w:pPr>
        <w:ind w:left="2294" w:hanging="161"/>
      </w:pPr>
      <w:rPr>
        <w:rFonts w:hint="default"/>
        <w:lang w:val="ru-RU" w:eastAsia="en-US" w:bidi="ar-SA"/>
      </w:rPr>
    </w:lvl>
    <w:lvl w:ilvl="3" w:tplc="E9EEFD6E">
      <w:numFmt w:val="bullet"/>
      <w:lvlText w:val="•"/>
      <w:lvlJc w:val="left"/>
      <w:pPr>
        <w:ind w:left="3301" w:hanging="161"/>
      </w:pPr>
      <w:rPr>
        <w:rFonts w:hint="default"/>
        <w:lang w:val="ru-RU" w:eastAsia="en-US" w:bidi="ar-SA"/>
      </w:rPr>
    </w:lvl>
    <w:lvl w:ilvl="4" w:tplc="26087D3E">
      <w:numFmt w:val="bullet"/>
      <w:lvlText w:val="•"/>
      <w:lvlJc w:val="left"/>
      <w:pPr>
        <w:ind w:left="4308" w:hanging="161"/>
      </w:pPr>
      <w:rPr>
        <w:rFonts w:hint="default"/>
        <w:lang w:val="ru-RU" w:eastAsia="en-US" w:bidi="ar-SA"/>
      </w:rPr>
    </w:lvl>
    <w:lvl w:ilvl="5" w:tplc="122A584C">
      <w:numFmt w:val="bullet"/>
      <w:lvlText w:val="•"/>
      <w:lvlJc w:val="left"/>
      <w:pPr>
        <w:ind w:left="5315" w:hanging="161"/>
      </w:pPr>
      <w:rPr>
        <w:rFonts w:hint="default"/>
        <w:lang w:val="ru-RU" w:eastAsia="en-US" w:bidi="ar-SA"/>
      </w:rPr>
    </w:lvl>
    <w:lvl w:ilvl="6" w:tplc="F6C4656E">
      <w:numFmt w:val="bullet"/>
      <w:lvlText w:val="•"/>
      <w:lvlJc w:val="left"/>
      <w:pPr>
        <w:ind w:left="6322" w:hanging="161"/>
      </w:pPr>
      <w:rPr>
        <w:rFonts w:hint="default"/>
        <w:lang w:val="ru-RU" w:eastAsia="en-US" w:bidi="ar-SA"/>
      </w:rPr>
    </w:lvl>
    <w:lvl w:ilvl="7" w:tplc="968CDE2A">
      <w:numFmt w:val="bullet"/>
      <w:lvlText w:val="•"/>
      <w:lvlJc w:val="left"/>
      <w:pPr>
        <w:ind w:left="7329" w:hanging="161"/>
      </w:pPr>
      <w:rPr>
        <w:rFonts w:hint="default"/>
        <w:lang w:val="ru-RU" w:eastAsia="en-US" w:bidi="ar-SA"/>
      </w:rPr>
    </w:lvl>
    <w:lvl w:ilvl="8" w:tplc="86A00EA4">
      <w:numFmt w:val="bullet"/>
      <w:lvlText w:val="•"/>
      <w:lvlJc w:val="left"/>
      <w:pPr>
        <w:ind w:left="8336" w:hanging="1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71136"/>
    <w:rsid w:val="00406DEA"/>
    <w:rsid w:val="00871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113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11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71136"/>
    <w:rPr>
      <w:sz w:val="28"/>
      <w:szCs w:val="28"/>
    </w:rPr>
  </w:style>
  <w:style w:type="paragraph" w:styleId="a4">
    <w:name w:val="List Paragraph"/>
    <w:basedOn w:val="a"/>
    <w:uiPriority w:val="1"/>
    <w:qFormat/>
    <w:rsid w:val="00871136"/>
    <w:pPr>
      <w:ind w:left="283" w:right="137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871136"/>
  </w:style>
  <w:style w:type="paragraph" w:styleId="a5">
    <w:name w:val="Balloon Text"/>
    <w:basedOn w:val="a"/>
    <w:link w:val="a6"/>
    <w:uiPriority w:val="99"/>
    <w:semiHidden/>
    <w:unhideWhenUsed/>
    <w:rsid w:val="00406D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DE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2025-12-22T17:28:00Z</dcterms:created>
  <dcterms:modified xsi:type="dcterms:W3CDTF">2025-12-22T17:31:00Z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2025-12-22T00:00:00Z</vt:filetime>
  </property>
  <property fmtid="{D5CDD505-2E9C-101B-9397-08002B2CF9AE}" pid="5" name="Producer">
    <vt:lpwstr>3-Heights(TM) PDF Security Shell 4.8.25.2 (http://www.pdf-tools.com)</vt:lpwstr>
  </property>
</Properties>
</file>