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0A" w:rsidRDefault="0028110A" w:rsidP="0028110A">
      <w:pPr>
        <w:pStyle w:val="a3"/>
        <w:spacing w:before="309"/>
        <w:ind w:left="143" w:right="139" w:firstLine="709"/>
        <w:jc w:val="center"/>
      </w:pPr>
    </w:p>
    <w:p w:rsidR="007072A8" w:rsidRDefault="0028110A" w:rsidP="0028110A">
      <w:pPr>
        <w:pStyle w:val="a3"/>
        <w:spacing w:before="309"/>
        <w:ind w:left="143" w:right="139" w:firstLine="709"/>
        <w:jc w:val="center"/>
      </w:pPr>
      <w:r>
        <w:t>Прокуратура информирует</w:t>
      </w:r>
    </w:p>
    <w:p w:rsidR="0028110A" w:rsidRDefault="0028110A" w:rsidP="0028110A">
      <w:pPr>
        <w:pStyle w:val="a3"/>
        <w:spacing w:before="309"/>
        <w:ind w:left="143" w:right="139" w:firstLine="709"/>
        <w:jc w:val="center"/>
        <w:rPr>
          <w:b/>
        </w:rPr>
      </w:pPr>
    </w:p>
    <w:p w:rsidR="007072A8" w:rsidRDefault="0028110A">
      <w:pPr>
        <w:pStyle w:val="a3"/>
        <w:ind w:left="143" w:right="138" w:firstLine="709"/>
        <w:jc w:val="both"/>
      </w:pPr>
      <w:r>
        <w:t>В</w:t>
      </w:r>
      <w:r>
        <w:rPr>
          <w:spacing w:val="-18"/>
        </w:rPr>
        <w:t xml:space="preserve"> </w:t>
      </w:r>
      <w:r>
        <w:t>защиту</w:t>
      </w:r>
      <w:r>
        <w:rPr>
          <w:spacing w:val="-17"/>
        </w:rPr>
        <w:t xml:space="preserve"> </w:t>
      </w:r>
      <w:r>
        <w:t>интересов</w:t>
      </w:r>
      <w:r>
        <w:rPr>
          <w:spacing w:val="-18"/>
        </w:rPr>
        <w:t xml:space="preserve"> </w:t>
      </w:r>
      <w:r>
        <w:t>администрации</w:t>
      </w:r>
      <w:r>
        <w:rPr>
          <w:spacing w:val="-17"/>
        </w:rPr>
        <w:t xml:space="preserve"> </w:t>
      </w:r>
      <w:r>
        <w:t>сельского</w:t>
      </w:r>
      <w:r>
        <w:rPr>
          <w:spacing w:val="-18"/>
        </w:rPr>
        <w:t xml:space="preserve"> </w:t>
      </w:r>
      <w:r>
        <w:t>поселения</w:t>
      </w:r>
      <w:r>
        <w:rPr>
          <w:spacing w:val="-17"/>
        </w:rPr>
        <w:t xml:space="preserve"> </w:t>
      </w:r>
      <w:r>
        <w:t>района</w:t>
      </w:r>
      <w:r>
        <w:rPr>
          <w:spacing w:val="-18"/>
        </w:rPr>
        <w:t xml:space="preserve"> </w:t>
      </w:r>
      <w:r>
        <w:t>прокуратура обратилась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суд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исковым</w:t>
      </w:r>
      <w:r>
        <w:rPr>
          <w:spacing w:val="80"/>
          <w:w w:val="150"/>
        </w:rPr>
        <w:t xml:space="preserve">  </w:t>
      </w:r>
      <w:r>
        <w:t>заявлением</w:t>
      </w:r>
      <w:r>
        <w:rPr>
          <w:spacing w:val="80"/>
          <w:w w:val="150"/>
        </w:rPr>
        <w:t xml:space="preserve">  </w:t>
      </w:r>
      <w:r>
        <w:t>о</w:t>
      </w:r>
      <w:r>
        <w:rPr>
          <w:spacing w:val="80"/>
          <w:w w:val="150"/>
        </w:rPr>
        <w:t xml:space="preserve">  </w:t>
      </w:r>
      <w:r>
        <w:t>взыскании</w:t>
      </w:r>
      <w:r>
        <w:rPr>
          <w:spacing w:val="80"/>
          <w:w w:val="150"/>
        </w:rPr>
        <w:t xml:space="preserve">  </w:t>
      </w:r>
      <w:r>
        <w:t>более</w:t>
      </w:r>
      <w:r>
        <w:rPr>
          <w:spacing w:val="40"/>
        </w:rPr>
        <w:t xml:space="preserve"> </w:t>
      </w:r>
      <w:r>
        <w:t xml:space="preserve">900 тыс. руб. за неисполнение государственного контракта индивидуальным </w:t>
      </w:r>
      <w:r>
        <w:rPr>
          <w:spacing w:val="-2"/>
        </w:rPr>
        <w:t>предпринимателем.</w:t>
      </w:r>
    </w:p>
    <w:p w:rsidR="007072A8" w:rsidRDefault="0028110A">
      <w:pPr>
        <w:pStyle w:val="a3"/>
        <w:ind w:left="143" w:right="138" w:firstLine="709"/>
        <w:jc w:val="both"/>
      </w:pPr>
      <w:r>
        <w:t>Прокуратурой</w:t>
      </w:r>
      <w:r>
        <w:rPr>
          <w:spacing w:val="80"/>
          <w:w w:val="150"/>
        </w:rPr>
        <w:t xml:space="preserve">  </w:t>
      </w:r>
      <w:r>
        <w:t>райо</w:t>
      </w:r>
      <w:r>
        <w:t>на</w:t>
      </w:r>
      <w:r>
        <w:rPr>
          <w:spacing w:val="80"/>
          <w:w w:val="150"/>
        </w:rPr>
        <w:t xml:space="preserve">  </w:t>
      </w:r>
      <w:r>
        <w:t>проанализировано</w:t>
      </w:r>
      <w:r>
        <w:rPr>
          <w:spacing w:val="80"/>
          <w:w w:val="150"/>
        </w:rPr>
        <w:t xml:space="preserve">  </w:t>
      </w:r>
      <w:r>
        <w:t>состояние</w:t>
      </w:r>
      <w:r>
        <w:rPr>
          <w:spacing w:val="80"/>
          <w:w w:val="150"/>
        </w:rPr>
        <w:t xml:space="preserve">  </w:t>
      </w:r>
      <w:r>
        <w:t xml:space="preserve">законности при соблюдении индивидуальным предпринимателем законодательства в сфере </w:t>
      </w:r>
      <w:r>
        <w:rPr>
          <w:spacing w:val="-2"/>
        </w:rPr>
        <w:t>закупок.</w:t>
      </w:r>
    </w:p>
    <w:p w:rsidR="007072A8" w:rsidRDefault="0028110A">
      <w:pPr>
        <w:pStyle w:val="a3"/>
        <w:ind w:left="143" w:right="139" w:firstLine="709"/>
        <w:jc w:val="both"/>
      </w:pPr>
      <w:proofErr w:type="gramStart"/>
      <w:r>
        <w:t>Установлено,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целях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гражданам</w:t>
      </w:r>
      <w:r>
        <w:rPr>
          <w:spacing w:val="-16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Федерации, принятым по состоянию на 21.03.2014 на отдельный квартирный учет депортированных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национального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«Демография»</w:t>
      </w:r>
      <w:r>
        <w:rPr>
          <w:spacing w:val="-6"/>
        </w:rPr>
        <w:t xml:space="preserve"> </w:t>
      </w:r>
      <w:r>
        <w:t>между администрацией одного из сельских поселений района и индивидуальным предпринимателем</w:t>
      </w:r>
      <w:r>
        <w:rPr>
          <w:spacing w:val="69"/>
        </w:rPr>
        <w:t xml:space="preserve">  </w:t>
      </w:r>
      <w:r>
        <w:t>заключен</w:t>
      </w:r>
      <w:r>
        <w:rPr>
          <w:spacing w:val="69"/>
        </w:rPr>
        <w:t xml:space="preserve">  </w:t>
      </w:r>
      <w:r>
        <w:t>государст</w:t>
      </w:r>
      <w:r>
        <w:t>венный</w:t>
      </w:r>
      <w:r>
        <w:rPr>
          <w:spacing w:val="69"/>
        </w:rPr>
        <w:t xml:space="preserve">  </w:t>
      </w:r>
      <w:r>
        <w:t>контракт</w:t>
      </w:r>
      <w:r>
        <w:rPr>
          <w:spacing w:val="69"/>
        </w:rPr>
        <w:t xml:space="preserve">  </w:t>
      </w:r>
      <w:r>
        <w:t>на</w:t>
      </w:r>
      <w:r>
        <w:rPr>
          <w:spacing w:val="69"/>
        </w:rPr>
        <w:t xml:space="preserve">  </w:t>
      </w:r>
      <w:r>
        <w:t>приобретение в муниципальную собственность объекта недвижимого имущества – жилого помещения, цена которого составляет более 3 млн. руб.</w:t>
      </w:r>
      <w:proofErr w:type="gramEnd"/>
    </w:p>
    <w:p w:rsidR="007072A8" w:rsidRDefault="0028110A">
      <w:pPr>
        <w:pStyle w:val="a3"/>
        <w:ind w:left="143" w:right="139" w:firstLine="709"/>
        <w:jc w:val="both"/>
      </w:pPr>
      <w:r>
        <w:t xml:space="preserve">Вместе с тем индивидуальным предпринимателем не выполнены условия государственного контракта, что </w:t>
      </w:r>
      <w:r>
        <w:t xml:space="preserve">привело </w:t>
      </w:r>
      <w:proofErr w:type="spellStart"/>
      <w:proofErr w:type="gramStart"/>
      <w:r>
        <w:t>привело</w:t>
      </w:r>
      <w:proofErr w:type="spellEnd"/>
      <w:proofErr w:type="gramEnd"/>
      <w:r>
        <w:t xml:space="preserve"> к необходимости заключения иного контракта, дополнительного расходования средств бюджета Российской </w:t>
      </w:r>
      <w:r>
        <w:rPr>
          <w:spacing w:val="-2"/>
        </w:rPr>
        <w:t>Федерации.</w:t>
      </w:r>
    </w:p>
    <w:p w:rsidR="007072A8" w:rsidRDefault="0028110A">
      <w:pPr>
        <w:pStyle w:val="a3"/>
        <w:ind w:left="143" w:right="139" w:firstLine="709"/>
        <w:jc w:val="both"/>
      </w:pPr>
      <w:r>
        <w:t>Так, в связи с неисполнением государственного контракта, наличием потребности в приобретении жилого помещения, между администраци</w:t>
      </w:r>
      <w:r>
        <w:t xml:space="preserve">ей сельского поселения района и юридическим лицом </w:t>
      </w:r>
      <w:proofErr w:type="gramStart"/>
      <w:r>
        <w:t>заключен</w:t>
      </w:r>
      <w:proofErr w:type="gramEnd"/>
      <w:r>
        <w:t xml:space="preserve"> государственный контракт на сумму более 3,9 млн. руб.</w:t>
      </w:r>
    </w:p>
    <w:p w:rsidR="007072A8" w:rsidRDefault="007072A8">
      <w:pPr>
        <w:pStyle w:val="a3"/>
        <w:jc w:val="both"/>
      </w:pPr>
    </w:p>
    <w:p w:rsidR="0028110A" w:rsidRPr="0028110A" w:rsidRDefault="0028110A" w:rsidP="0028110A">
      <w:pPr>
        <w:pStyle w:val="a3"/>
        <w:jc w:val="right"/>
        <w:rPr>
          <w:sz w:val="24"/>
          <w:szCs w:val="24"/>
        </w:rPr>
        <w:sectPr w:rsidR="0028110A" w:rsidRPr="0028110A">
          <w:type w:val="continuous"/>
          <w:pgSz w:w="11910" w:h="16840"/>
          <w:pgMar w:top="280" w:right="425" w:bottom="280" w:left="1275" w:header="720" w:footer="720" w:gutter="0"/>
          <w:cols w:space="720"/>
        </w:sectPr>
      </w:pPr>
      <w:r>
        <w:t xml:space="preserve">                                                                              </w:t>
      </w:r>
      <w:r w:rsidRPr="0028110A">
        <w:rPr>
          <w:sz w:val="24"/>
          <w:szCs w:val="24"/>
        </w:rPr>
        <w:t xml:space="preserve">Заместитель прокурора </w:t>
      </w:r>
      <w:proofErr w:type="spellStart"/>
      <w:r w:rsidRPr="0028110A">
        <w:rPr>
          <w:sz w:val="24"/>
          <w:szCs w:val="24"/>
        </w:rPr>
        <w:t>Раздольненского</w:t>
      </w:r>
      <w:proofErr w:type="spellEnd"/>
      <w:r w:rsidRPr="0028110A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Прокудин А.Ю.</w:t>
      </w:r>
    </w:p>
    <w:p w:rsidR="007072A8" w:rsidRDefault="0028110A">
      <w:pPr>
        <w:pStyle w:val="a3"/>
        <w:spacing w:before="76"/>
        <w:ind w:left="143" w:right="137" w:firstLine="709"/>
        <w:jc w:val="both"/>
      </w:pPr>
      <w:r>
        <w:lastRenderedPageBreak/>
        <w:t xml:space="preserve">Таким </w:t>
      </w:r>
      <w:proofErr w:type="gramStart"/>
      <w:r>
        <w:t>образом</w:t>
      </w:r>
      <w:proofErr w:type="gramEnd"/>
      <w:r>
        <w:t xml:space="preserve"> разница за приобретения квартиры по </w:t>
      </w:r>
      <w:r>
        <w:t>государственным контрактам, заключенным с индивидуальным предпринимателем и юридическим лицом составляет более 900 тыс. руб.</w:t>
      </w:r>
    </w:p>
    <w:p w:rsidR="007072A8" w:rsidRDefault="0028110A">
      <w:pPr>
        <w:pStyle w:val="a3"/>
        <w:ind w:left="143" w:right="137" w:firstLine="709"/>
        <w:jc w:val="both"/>
      </w:pPr>
      <w:r>
        <w:t>Неисполнение индивидуальным предпринимателем условий государственного контракта по предоставлению объекта недвижимого имущества (жи</w:t>
      </w:r>
      <w:r>
        <w:t>лого помещения) повлекло причинение бюджету администрации сельского поселения убытков в размере более 900 тыс. руб.</w:t>
      </w:r>
    </w:p>
    <w:p w:rsidR="007072A8" w:rsidRDefault="0028110A">
      <w:pPr>
        <w:pStyle w:val="a3"/>
        <w:ind w:left="143" w:right="139" w:firstLine="709"/>
        <w:jc w:val="both"/>
      </w:pPr>
      <w:r>
        <w:t>В целях защиты законных интересов администрации сельского поселения прокуратура района обратилась в суд с исковым заявлением о взыскании убы</w:t>
      </w:r>
      <w:r>
        <w:t>тков за неисполнение контракта.</w:t>
      </w:r>
    </w:p>
    <w:p w:rsidR="007072A8" w:rsidRDefault="0028110A">
      <w:pPr>
        <w:pStyle w:val="a3"/>
        <w:ind w:left="852"/>
        <w:jc w:val="both"/>
      </w:pPr>
      <w:r>
        <w:t>Рассмотрение</w:t>
      </w:r>
      <w:r>
        <w:rPr>
          <w:spacing w:val="-4"/>
        </w:rPr>
        <w:t xml:space="preserve"> </w:t>
      </w:r>
      <w:r>
        <w:t>искового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контролируется</w:t>
      </w:r>
      <w:r>
        <w:rPr>
          <w:spacing w:val="-2"/>
        </w:rPr>
        <w:t xml:space="preserve"> </w:t>
      </w:r>
      <w:r>
        <w:t>прокуратурой</w:t>
      </w:r>
      <w:r>
        <w:rPr>
          <w:spacing w:val="-1"/>
        </w:rPr>
        <w:t xml:space="preserve"> </w:t>
      </w:r>
      <w:r>
        <w:rPr>
          <w:spacing w:val="-2"/>
        </w:rPr>
        <w:t>района.</w:t>
      </w:r>
    </w:p>
    <w:p w:rsidR="007072A8" w:rsidRDefault="007072A8">
      <w:pPr>
        <w:pStyle w:val="a3"/>
        <w:rPr>
          <w:sz w:val="20"/>
        </w:rPr>
      </w:pPr>
    </w:p>
    <w:p w:rsidR="007072A8" w:rsidRDefault="007072A8">
      <w:pPr>
        <w:pStyle w:val="a3"/>
        <w:spacing w:before="26"/>
        <w:rPr>
          <w:sz w:val="20"/>
        </w:rPr>
      </w:pPr>
    </w:p>
    <w:p w:rsidR="007072A8" w:rsidRDefault="007072A8">
      <w:pPr>
        <w:pStyle w:val="a3"/>
        <w:rPr>
          <w:sz w:val="20"/>
        </w:rPr>
        <w:sectPr w:rsidR="007072A8">
          <w:pgSz w:w="11910" w:h="16840"/>
          <w:pgMar w:top="1040" w:right="425" w:bottom="280" w:left="1275" w:header="720" w:footer="720" w:gutter="0"/>
          <w:cols w:space="720"/>
        </w:sectPr>
      </w:pPr>
    </w:p>
    <w:p w:rsidR="007072A8" w:rsidRDefault="0028110A">
      <w:pPr>
        <w:pStyle w:val="a3"/>
        <w:spacing w:before="154" w:line="180" w:lineRule="auto"/>
        <w:ind w:left="139" w:right="4851"/>
      </w:pPr>
      <w:r>
        <w:rPr>
          <w:spacing w:val="-2"/>
        </w:rPr>
        <w:lastRenderedPageBreak/>
        <w:t xml:space="preserve">Заместитель </w:t>
      </w:r>
      <w:r>
        <w:t>прокурора</w:t>
      </w:r>
      <w:r>
        <w:rPr>
          <w:spacing w:val="-18"/>
        </w:rPr>
        <w:t xml:space="preserve"> </w:t>
      </w:r>
      <w:r>
        <w:t>района</w:t>
      </w:r>
    </w:p>
    <w:p w:rsidR="007072A8" w:rsidRDefault="0028110A">
      <w:pPr>
        <w:pStyle w:val="a3"/>
        <w:spacing w:before="14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2762250</wp:posOffset>
            </wp:positionH>
            <wp:positionV relativeFrom="paragraph">
              <wp:posOffset>255526</wp:posOffset>
            </wp:positionV>
            <wp:extent cx="2911727" cy="100888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7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</w:pPr>
    </w:p>
    <w:p w:rsidR="007072A8" w:rsidRDefault="007072A8">
      <w:pPr>
        <w:pStyle w:val="a3"/>
        <w:spacing w:before="263"/>
      </w:pPr>
    </w:p>
    <w:p w:rsidR="007072A8" w:rsidRDefault="0028110A">
      <w:pPr>
        <w:spacing w:before="1"/>
        <w:ind w:left="143"/>
        <w:rPr>
          <w:sz w:val="20"/>
        </w:rPr>
      </w:pPr>
      <w:r>
        <w:rPr>
          <w:sz w:val="20"/>
        </w:rPr>
        <w:t>А.А. Юсупова, тел. +7(978)798-32-</w:t>
      </w:r>
      <w:r>
        <w:rPr>
          <w:spacing w:val="-5"/>
          <w:sz w:val="20"/>
        </w:rPr>
        <w:t>62</w:t>
      </w:r>
    </w:p>
    <w:p w:rsidR="007072A8" w:rsidRDefault="0028110A">
      <w:pPr>
        <w:pStyle w:val="a3"/>
        <w:spacing w:before="286"/>
        <w:ind w:left="139"/>
      </w:pPr>
      <w:r>
        <w:br w:type="column"/>
      </w:r>
      <w:r>
        <w:lastRenderedPageBreak/>
        <w:t xml:space="preserve">А.Ю. </w:t>
      </w:r>
      <w:r>
        <w:rPr>
          <w:spacing w:val="-2"/>
        </w:rPr>
        <w:t>Прокудин</w:t>
      </w:r>
    </w:p>
    <w:sectPr w:rsidR="007072A8" w:rsidSect="007072A8">
      <w:type w:val="continuous"/>
      <w:pgSz w:w="11910" w:h="16840"/>
      <w:pgMar w:top="280" w:right="425" w:bottom="280" w:left="1275" w:header="720" w:footer="720" w:gutter="0"/>
      <w:cols w:num="2" w:space="720" w:equalWidth="0">
        <w:col w:w="7675" w:space="479"/>
        <w:col w:w="20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72A8"/>
    <w:rsid w:val="0028110A"/>
    <w:rsid w:val="0070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72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72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72A8"/>
    <w:rPr>
      <w:sz w:val="28"/>
      <w:szCs w:val="28"/>
    </w:rPr>
  </w:style>
  <w:style w:type="paragraph" w:styleId="a4">
    <w:name w:val="Title"/>
    <w:basedOn w:val="a"/>
    <w:uiPriority w:val="1"/>
    <w:qFormat/>
    <w:rsid w:val="007072A8"/>
    <w:pPr>
      <w:spacing w:before="1"/>
      <w:ind w:left="1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072A8"/>
  </w:style>
  <w:style w:type="paragraph" w:customStyle="1" w:styleId="TableParagraph">
    <w:name w:val="Table Paragraph"/>
    <w:basedOn w:val="a"/>
    <w:uiPriority w:val="1"/>
    <w:qFormat/>
    <w:rsid w:val="007072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2025-12-22T17:03:00Z</dcterms:created>
  <dcterms:modified xsi:type="dcterms:W3CDTF">2025-12-22T17:06:00Z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Aspose.PDF for .NET 22.5.0</vt:lpwstr>
  </property>
</Properties>
</file>