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9B" w:rsidRDefault="00A62F9B">
      <w:pPr>
        <w:pStyle w:val="a3"/>
        <w:ind w:left="283" w:right="140" w:firstLine="709"/>
        <w:jc w:val="both"/>
      </w:pPr>
    </w:p>
    <w:p w:rsidR="00A62F9B" w:rsidRDefault="00A62F9B" w:rsidP="00A62F9B">
      <w:pPr>
        <w:pStyle w:val="a3"/>
        <w:ind w:left="283" w:right="140" w:firstLine="709"/>
        <w:jc w:val="center"/>
      </w:pPr>
      <w:r>
        <w:t>Прокуратура  информирует</w:t>
      </w:r>
    </w:p>
    <w:p w:rsidR="00A62F9B" w:rsidRDefault="00A62F9B">
      <w:pPr>
        <w:pStyle w:val="a3"/>
        <w:ind w:left="283" w:right="140" w:firstLine="709"/>
        <w:jc w:val="both"/>
      </w:pPr>
    </w:p>
    <w:p w:rsidR="00E7627F" w:rsidRDefault="00A62F9B">
      <w:pPr>
        <w:pStyle w:val="a3"/>
        <w:ind w:left="283" w:right="140" w:firstLine="709"/>
        <w:jc w:val="both"/>
      </w:pPr>
      <w:r>
        <w:t xml:space="preserve"> </w:t>
      </w:r>
      <w:r>
        <w:t xml:space="preserve">«С целью защиты жилищных прав местной жительницы прокуратурой </w:t>
      </w:r>
      <w:proofErr w:type="spellStart"/>
      <w:r>
        <w:t>Раздольненского</w:t>
      </w:r>
      <w:proofErr w:type="spellEnd"/>
      <w:r>
        <w:t xml:space="preserve"> района предъявлено исковое заявление в суд».</w:t>
      </w:r>
    </w:p>
    <w:p w:rsidR="00E7627F" w:rsidRDefault="00A62F9B">
      <w:pPr>
        <w:pStyle w:val="a3"/>
        <w:ind w:left="283" w:right="140" w:firstLine="709"/>
        <w:jc w:val="both"/>
      </w:pPr>
      <w:r>
        <w:t xml:space="preserve">В прокуратуру </w:t>
      </w:r>
      <w:proofErr w:type="spellStart"/>
      <w:r>
        <w:t>Раздольненского</w:t>
      </w:r>
      <w:proofErr w:type="spellEnd"/>
      <w:r>
        <w:t xml:space="preserve"> района обратилась местная жительница, </w:t>
      </w:r>
      <w:proofErr w:type="gramStart"/>
      <w:r>
        <w:t>признанная</w:t>
      </w:r>
      <w:proofErr w:type="gramEnd"/>
      <w:r>
        <w:t xml:space="preserve"> реабилитированной.</w:t>
      </w:r>
    </w:p>
    <w:p w:rsidR="00E7627F" w:rsidRDefault="00A62F9B">
      <w:pPr>
        <w:pStyle w:val="a3"/>
        <w:ind w:left="283" w:right="138" w:firstLine="709"/>
        <w:jc w:val="both"/>
      </w:pPr>
      <w:r>
        <w:t>В</w:t>
      </w:r>
      <w:r>
        <w:rPr>
          <w:spacing w:val="69"/>
        </w:rPr>
        <w:t xml:space="preserve">  </w:t>
      </w:r>
      <w:r>
        <w:t>ходе</w:t>
      </w:r>
      <w:r>
        <w:rPr>
          <w:spacing w:val="69"/>
        </w:rPr>
        <w:t xml:space="preserve">  </w:t>
      </w:r>
      <w:r>
        <w:t>проверки</w:t>
      </w:r>
      <w:r>
        <w:rPr>
          <w:spacing w:val="69"/>
        </w:rPr>
        <w:t xml:space="preserve">  </w:t>
      </w:r>
      <w:r>
        <w:t>по</w:t>
      </w:r>
      <w:r>
        <w:rPr>
          <w:spacing w:val="69"/>
        </w:rPr>
        <w:t xml:space="preserve">  </w:t>
      </w:r>
      <w:r>
        <w:t>об</w:t>
      </w:r>
      <w:r>
        <w:t>ращению</w:t>
      </w:r>
      <w:r>
        <w:rPr>
          <w:spacing w:val="69"/>
        </w:rPr>
        <w:t xml:space="preserve">  </w:t>
      </w:r>
      <w:r>
        <w:t>установлено,</w:t>
      </w:r>
      <w:r>
        <w:rPr>
          <w:spacing w:val="69"/>
        </w:rPr>
        <w:t xml:space="preserve">  </w:t>
      </w:r>
      <w:r>
        <w:t>что</w:t>
      </w:r>
      <w:r>
        <w:rPr>
          <w:spacing w:val="69"/>
        </w:rPr>
        <w:t xml:space="preserve">  </w:t>
      </w:r>
      <w:r>
        <w:t>заявительница на основании справки о реабилитации, выданной МВД по Республике Крым, признана реабилитированной в соответствии с п. «в» ст. 3 Закона Российской Федерации от 18.10.1991 № 1761-1 «O реабилитации жертв политических р</w:t>
      </w:r>
      <w:r>
        <w:t>епрессий»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proofErr w:type="gramStart"/>
      <w:r>
        <w:t>лицо</w:t>
      </w:r>
      <w:proofErr w:type="gramEnd"/>
      <w:r>
        <w:rPr>
          <w:spacing w:val="80"/>
          <w:w w:val="150"/>
        </w:rPr>
        <w:t xml:space="preserve"> </w:t>
      </w:r>
      <w:r>
        <w:t>которое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политическим</w:t>
      </w:r>
      <w:r>
        <w:rPr>
          <w:spacing w:val="80"/>
          <w:w w:val="150"/>
        </w:rPr>
        <w:t xml:space="preserve"> </w:t>
      </w:r>
      <w:r>
        <w:t>мотивам</w:t>
      </w:r>
      <w:r>
        <w:rPr>
          <w:spacing w:val="80"/>
          <w:w w:val="150"/>
        </w:rPr>
        <w:t xml:space="preserve"> </w:t>
      </w:r>
      <w:r>
        <w:t>было</w:t>
      </w:r>
      <w:r>
        <w:rPr>
          <w:spacing w:val="80"/>
          <w:w w:val="150"/>
        </w:rPr>
        <w:t xml:space="preserve"> </w:t>
      </w:r>
      <w:r>
        <w:t xml:space="preserve">подвергнуто в административном порядке ссылке, высылке, направлению на </w:t>
      </w:r>
      <w:proofErr w:type="spellStart"/>
      <w:r>
        <w:t>спецпоселение</w:t>
      </w:r>
      <w:proofErr w:type="spellEnd"/>
      <w:r>
        <w:t>, привлечению к принудительному труду в условиях ограничения свободы, в том числе в «рабочих колоннах НКВД», а также</w:t>
      </w:r>
      <w:r>
        <w:t xml:space="preserve"> иным ограничениям прав и свобод.</w:t>
      </w:r>
    </w:p>
    <w:p w:rsidR="00E7627F" w:rsidRDefault="00A62F9B">
      <w:pPr>
        <w:pStyle w:val="a3"/>
        <w:tabs>
          <w:tab w:val="left" w:pos="709"/>
          <w:tab w:val="left" w:pos="1630"/>
          <w:tab w:val="left" w:pos="1818"/>
          <w:tab w:val="left" w:pos="2780"/>
          <w:tab w:val="left" w:pos="3565"/>
          <w:tab w:val="left" w:pos="3613"/>
          <w:tab w:val="left" w:pos="3953"/>
          <w:tab w:val="left" w:pos="4199"/>
          <w:tab w:val="left" w:pos="5331"/>
          <w:tab w:val="left" w:pos="5696"/>
          <w:tab w:val="left" w:pos="6776"/>
          <w:tab w:val="left" w:pos="8003"/>
          <w:tab w:val="left" w:pos="8399"/>
          <w:tab w:val="left" w:pos="9134"/>
          <w:tab w:val="left" w:pos="9562"/>
        </w:tabs>
        <w:ind w:left="283" w:right="139" w:firstLine="709"/>
        <w:jc w:val="right"/>
      </w:pPr>
      <w:r>
        <w:t>Получив отказ в администрации сельского поселения о принятии ее на учет граждан,</w:t>
      </w:r>
      <w:r>
        <w:rPr>
          <w:spacing w:val="40"/>
        </w:rPr>
        <w:t xml:space="preserve"> </w:t>
      </w:r>
      <w:r>
        <w:t>нуждающихся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жилых</w:t>
      </w:r>
      <w:r>
        <w:rPr>
          <w:spacing w:val="40"/>
        </w:rPr>
        <w:t xml:space="preserve"> </w:t>
      </w:r>
      <w:r>
        <w:t>помещениях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категории</w:t>
      </w:r>
      <w:r>
        <w:rPr>
          <w:spacing w:val="40"/>
        </w:rPr>
        <w:t xml:space="preserve"> </w:t>
      </w:r>
      <w:r>
        <w:t>реабилитированных лиц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репрессиями,</w:t>
      </w:r>
      <w:r>
        <w:rPr>
          <w:spacing w:val="-2"/>
        </w:rPr>
        <w:t xml:space="preserve"> </w:t>
      </w:r>
      <w:r>
        <w:t>местная</w:t>
      </w:r>
      <w:r>
        <w:rPr>
          <w:spacing w:val="-2"/>
        </w:rPr>
        <w:t xml:space="preserve"> </w:t>
      </w:r>
      <w:r>
        <w:t>жительница</w:t>
      </w:r>
      <w:r>
        <w:rPr>
          <w:spacing w:val="-2"/>
        </w:rPr>
        <w:t xml:space="preserve"> </w:t>
      </w:r>
      <w:r>
        <w:t>обратилась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прокуратуру</w:t>
      </w:r>
      <w:r>
        <w:rPr>
          <w:spacing w:val="-2"/>
        </w:rPr>
        <w:t xml:space="preserve"> </w:t>
      </w:r>
      <w:r>
        <w:t xml:space="preserve">района. </w:t>
      </w:r>
      <w:r>
        <w:rPr>
          <w:spacing w:val="-10"/>
        </w:rPr>
        <w:t>В</w:t>
      </w:r>
      <w:r>
        <w:tab/>
      </w:r>
      <w:r>
        <w:rPr>
          <w:spacing w:val="-2"/>
        </w:rPr>
        <w:t>целях</w:t>
      </w:r>
      <w:r>
        <w:tab/>
      </w:r>
      <w:r>
        <w:rPr>
          <w:spacing w:val="-2"/>
        </w:rPr>
        <w:t>защиты</w:t>
      </w:r>
      <w:r>
        <w:tab/>
      </w:r>
      <w:r>
        <w:rPr>
          <w:spacing w:val="-4"/>
        </w:rPr>
        <w:t>прав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законных</w:t>
      </w:r>
      <w:r>
        <w:tab/>
      </w:r>
      <w:r>
        <w:rPr>
          <w:spacing w:val="-2"/>
        </w:rPr>
        <w:t>интересов</w:t>
      </w:r>
      <w:r>
        <w:tab/>
      </w:r>
      <w:r>
        <w:rPr>
          <w:spacing w:val="-2"/>
        </w:rPr>
        <w:t>местной</w:t>
      </w:r>
      <w:r>
        <w:tab/>
      </w:r>
      <w:r>
        <w:rPr>
          <w:spacing w:val="-2"/>
        </w:rPr>
        <w:t xml:space="preserve">жительницы </w:t>
      </w:r>
      <w:r>
        <w:t>прокуратура</w:t>
      </w:r>
      <w:r>
        <w:rPr>
          <w:spacing w:val="80"/>
        </w:rPr>
        <w:t xml:space="preserve"> </w:t>
      </w:r>
      <w:r>
        <w:t>района</w:t>
      </w:r>
      <w:r>
        <w:rPr>
          <w:spacing w:val="80"/>
        </w:rPr>
        <w:t xml:space="preserve"> </w:t>
      </w:r>
      <w:r>
        <w:t>обратилась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исковым</w:t>
      </w:r>
      <w:r>
        <w:rPr>
          <w:spacing w:val="80"/>
        </w:rPr>
        <w:t xml:space="preserve"> </w:t>
      </w:r>
      <w:r>
        <w:t>заявлением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 xml:space="preserve">понуждении администрации сельского поселения поставить ее на учет граждан, нуждающихся </w:t>
      </w:r>
      <w:r>
        <w:rPr>
          <w:spacing w:val="-10"/>
        </w:rPr>
        <w:t>в</w:t>
      </w:r>
      <w:r>
        <w:tab/>
      </w:r>
      <w:r>
        <w:rPr>
          <w:spacing w:val="-69"/>
        </w:rPr>
        <w:t xml:space="preserve"> </w:t>
      </w:r>
      <w:r>
        <w:rPr>
          <w:spacing w:val="-2"/>
        </w:rPr>
        <w:t>жилых</w:t>
      </w:r>
      <w:r>
        <w:tab/>
      </w:r>
      <w:r>
        <w:tab/>
      </w:r>
      <w:r>
        <w:rPr>
          <w:spacing w:val="-2"/>
        </w:rPr>
        <w:t>помещениях</w:t>
      </w:r>
      <w:r>
        <w:tab/>
      </w:r>
      <w:r>
        <w:tab/>
      </w:r>
      <w:r>
        <w:rPr>
          <w:spacing w:val="-5"/>
        </w:rPr>
        <w:t>по</w:t>
      </w:r>
      <w:r>
        <w:tab/>
      </w:r>
      <w:r>
        <w:tab/>
      </w:r>
      <w:r>
        <w:rPr>
          <w:spacing w:val="-2"/>
        </w:rPr>
        <w:t>категории</w:t>
      </w:r>
      <w:r>
        <w:tab/>
      </w:r>
      <w:r>
        <w:rPr>
          <w:spacing w:val="-2"/>
        </w:rPr>
        <w:t>реабилитирован</w:t>
      </w:r>
      <w:r>
        <w:rPr>
          <w:spacing w:val="-2"/>
        </w:rPr>
        <w:t>ных</w:t>
      </w:r>
      <w:r>
        <w:tab/>
      </w:r>
      <w:r>
        <w:rPr>
          <w:spacing w:val="-5"/>
        </w:rPr>
        <w:t>лиц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связи</w:t>
      </w:r>
    </w:p>
    <w:p w:rsidR="00E7627F" w:rsidRDefault="00A62F9B">
      <w:pPr>
        <w:pStyle w:val="a3"/>
        <w:ind w:left="283"/>
      </w:pPr>
      <w:r>
        <w:t xml:space="preserve">с </w:t>
      </w:r>
      <w:r>
        <w:rPr>
          <w:spacing w:val="-2"/>
        </w:rPr>
        <w:t>репрессиями.</w:t>
      </w:r>
    </w:p>
    <w:p w:rsidR="00E7627F" w:rsidRDefault="00E7627F">
      <w:pPr>
        <w:pStyle w:val="a3"/>
        <w:sectPr w:rsidR="00E7627F">
          <w:type w:val="continuous"/>
          <w:pgSz w:w="11910" w:h="16850"/>
          <w:pgMar w:top="400" w:right="425" w:bottom="280" w:left="1133" w:header="720" w:footer="720" w:gutter="0"/>
          <w:cols w:space="720"/>
        </w:sectPr>
      </w:pPr>
    </w:p>
    <w:p w:rsidR="00A62F9B" w:rsidRDefault="00A62F9B" w:rsidP="00A62F9B">
      <w:pPr>
        <w:pStyle w:val="a3"/>
        <w:spacing w:before="66"/>
        <w:ind w:left="283" w:firstLine="709"/>
      </w:pPr>
      <w:r>
        <w:lastRenderedPageBreak/>
        <w:t>Рассмотрение</w:t>
      </w:r>
      <w:r>
        <w:rPr>
          <w:spacing w:val="-6"/>
        </w:rPr>
        <w:t xml:space="preserve"> </w:t>
      </w:r>
      <w:r>
        <w:t>искового</w:t>
      </w:r>
      <w:r>
        <w:rPr>
          <w:spacing w:val="-6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реальное</w:t>
      </w:r>
      <w:r>
        <w:rPr>
          <w:spacing w:val="-6"/>
        </w:rPr>
        <w:t xml:space="preserve"> </w:t>
      </w:r>
      <w:r>
        <w:t>восстановление</w:t>
      </w:r>
      <w:r>
        <w:rPr>
          <w:spacing w:val="-5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заявителя контролируются прокуратурой района.</w:t>
      </w:r>
    </w:p>
    <w:p w:rsidR="00E7627F" w:rsidRDefault="00E7627F">
      <w:pPr>
        <w:pStyle w:val="a3"/>
        <w:rPr>
          <w:sz w:val="20"/>
        </w:rPr>
      </w:pPr>
    </w:p>
    <w:p w:rsidR="00A62F9B" w:rsidRPr="00A62F9B" w:rsidRDefault="00A62F9B">
      <w:pPr>
        <w:pStyle w:val="a3"/>
        <w:rPr>
          <w:sz w:val="24"/>
          <w:szCs w:val="24"/>
        </w:rPr>
      </w:pPr>
    </w:p>
    <w:p w:rsidR="00A62F9B" w:rsidRPr="00A62F9B" w:rsidRDefault="00A62F9B" w:rsidP="00A62F9B">
      <w:pPr>
        <w:pStyle w:val="a3"/>
        <w:jc w:val="right"/>
        <w:rPr>
          <w:sz w:val="24"/>
          <w:szCs w:val="24"/>
        </w:rPr>
      </w:pPr>
      <w:r w:rsidRPr="00A62F9B">
        <w:rPr>
          <w:sz w:val="24"/>
          <w:szCs w:val="24"/>
        </w:rPr>
        <w:t xml:space="preserve">Заместитель прокурора района </w:t>
      </w:r>
    </w:p>
    <w:p w:rsidR="00A62F9B" w:rsidRPr="00A62F9B" w:rsidRDefault="00A62F9B" w:rsidP="00A62F9B">
      <w:pPr>
        <w:pStyle w:val="a3"/>
        <w:jc w:val="right"/>
        <w:rPr>
          <w:sz w:val="24"/>
          <w:szCs w:val="24"/>
        </w:rPr>
      </w:pPr>
      <w:r w:rsidRPr="00A62F9B">
        <w:rPr>
          <w:sz w:val="24"/>
          <w:szCs w:val="24"/>
        </w:rPr>
        <w:t>Прокудин А.Ю.</w:t>
      </w:r>
    </w:p>
    <w:p w:rsidR="00E7627F" w:rsidRPr="00A62F9B" w:rsidRDefault="00E7627F">
      <w:pPr>
        <w:pStyle w:val="a3"/>
        <w:rPr>
          <w:sz w:val="24"/>
          <w:szCs w:val="24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rPr>
          <w:sz w:val="20"/>
        </w:rPr>
      </w:pPr>
    </w:p>
    <w:p w:rsidR="00E7627F" w:rsidRDefault="00E7627F">
      <w:pPr>
        <w:pStyle w:val="a3"/>
        <w:spacing w:before="79"/>
        <w:rPr>
          <w:sz w:val="20"/>
        </w:rPr>
      </w:pPr>
    </w:p>
    <w:sectPr w:rsidR="00E7627F" w:rsidSect="00E7627F">
      <w:type w:val="continuous"/>
      <w:pgSz w:w="11910" w:h="16850"/>
      <w:pgMar w:top="400" w:right="425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7627F"/>
    <w:rsid w:val="00A62F9B"/>
    <w:rsid w:val="00E7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62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62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627F"/>
    <w:rPr>
      <w:sz w:val="28"/>
      <w:szCs w:val="28"/>
    </w:rPr>
  </w:style>
  <w:style w:type="paragraph" w:styleId="a4">
    <w:name w:val="List Paragraph"/>
    <w:basedOn w:val="a"/>
    <w:uiPriority w:val="1"/>
    <w:qFormat/>
    <w:rsid w:val="00E7627F"/>
  </w:style>
  <w:style w:type="paragraph" w:customStyle="1" w:styleId="TableParagraph">
    <w:name w:val="Table Paragraph"/>
    <w:basedOn w:val="a"/>
    <w:uiPriority w:val="1"/>
    <w:qFormat/>
    <w:rsid w:val="00E7627F"/>
  </w:style>
  <w:style w:type="paragraph" w:styleId="a5">
    <w:name w:val="Balloon Text"/>
    <w:basedOn w:val="a"/>
    <w:link w:val="a6"/>
    <w:uiPriority w:val="99"/>
    <w:semiHidden/>
    <w:unhideWhenUsed/>
    <w:rsid w:val="00A62F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F9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2025-12-22T18:22:00Z</dcterms:created>
  <dcterms:modified xsi:type="dcterms:W3CDTF">2025-12-22T18:39:00Z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3-Heights(TM) PDF Security Shell 4.8.25.2 (http://www.pdf-tools.com)</vt:lpwstr>
  </property>
</Properties>
</file>