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597" w:rsidRPr="006B0597" w:rsidRDefault="006B0597" w:rsidP="006B05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B059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Прокуратура </w:t>
      </w:r>
      <w:proofErr w:type="spellStart"/>
      <w:r w:rsidRPr="006B0597">
        <w:rPr>
          <w:rFonts w:ascii="Times New Roman" w:eastAsia="Times New Roman" w:hAnsi="Times New Roman" w:cs="Times New Roman"/>
          <w:b/>
          <w:bCs/>
          <w:sz w:val="27"/>
          <w:szCs w:val="27"/>
        </w:rPr>
        <w:t>Раздольненского</w:t>
      </w:r>
      <w:proofErr w:type="spellEnd"/>
      <w:r w:rsidRPr="006B059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района информирует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10"/>
        <w:gridCol w:w="8845"/>
      </w:tblGrid>
      <w:tr w:rsidR="006B0597" w:rsidRPr="006B0597" w:rsidTr="006B0597">
        <w:trPr>
          <w:trHeight w:val="60"/>
          <w:tblCellSpacing w:w="0" w:type="dxa"/>
        </w:trPr>
        <w:tc>
          <w:tcPr>
            <w:tcW w:w="480" w:type="dxa"/>
            <w:shd w:val="clear" w:color="auto" w:fill="B7DFEA"/>
            <w:vAlign w:val="center"/>
            <w:hideMark/>
          </w:tcPr>
          <w:p w:rsidR="006B0597" w:rsidRPr="006B0597" w:rsidRDefault="006B0597" w:rsidP="006B0597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4800" cy="38100"/>
                  <wp:effectExtent l="19050" t="0" r="0" b="0"/>
                  <wp:docPr id="1" name="Рисунок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B7DFEA"/>
            <w:vAlign w:val="center"/>
            <w:hideMark/>
          </w:tcPr>
          <w:p w:rsidR="006B0597" w:rsidRPr="006B0597" w:rsidRDefault="006B0597" w:rsidP="006B0597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8100" cy="38100"/>
                  <wp:effectExtent l="0" t="0" r="0" b="0"/>
                  <wp:docPr id="2" name="Рисунок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0597" w:rsidRPr="006B0597" w:rsidRDefault="006B0597" w:rsidP="006B059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6B0597" w:rsidRPr="006B0597" w:rsidTr="006B0597">
        <w:trPr>
          <w:tblCellSpacing w:w="0" w:type="dxa"/>
        </w:trPr>
        <w:tc>
          <w:tcPr>
            <w:tcW w:w="0" w:type="auto"/>
            <w:vAlign w:val="center"/>
            <w:hideMark/>
          </w:tcPr>
          <w:p w:rsidR="006B0597" w:rsidRPr="006B0597" w:rsidRDefault="006B0597" w:rsidP="006B059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597">
              <w:rPr>
                <w:rFonts w:ascii="Times New Roman" w:eastAsia="Times New Roman" w:hAnsi="Times New Roman" w:cs="Times New Roman"/>
                <w:sz w:val="24"/>
                <w:szCs w:val="24"/>
              </w:rPr>
              <w:t>Прокуратурой района на основании обращений граждан проведена проверка исполнения требований законодательства в сфере безопасности дорожного движения.</w:t>
            </w:r>
          </w:p>
          <w:p w:rsidR="006B0597" w:rsidRPr="006B0597" w:rsidRDefault="006B0597" w:rsidP="006B059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597"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проверки установлено, что осуществление дорожной деятельности в отношении автомобильной дороги межмуниципального значения «</w:t>
            </w:r>
            <w:proofErr w:type="spellStart"/>
            <w:proofErr w:type="gramStart"/>
            <w:r w:rsidRPr="006B0597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Раздольное-Портовое</w:t>
            </w:r>
            <w:proofErr w:type="spellEnd"/>
            <w:proofErr w:type="gramEnd"/>
            <w:r w:rsidRPr="006B0597">
              <w:rPr>
                <w:rFonts w:ascii="Times New Roman" w:eastAsia="Times New Roman" w:hAnsi="Times New Roman" w:cs="Times New Roman"/>
                <w:sz w:val="24"/>
                <w:szCs w:val="24"/>
              </w:rPr>
              <w:t>» отнесено к полномочиям ГКУ РК «Служба автомобильных дорог Республики Крым».</w:t>
            </w:r>
          </w:p>
          <w:p w:rsidR="006B0597" w:rsidRPr="006B0597" w:rsidRDefault="006B0597" w:rsidP="006B059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59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Проверкой   выявлены   нарушения   требований   законодательства в содержании автомобильной дороги, которые выразились в отсутствии стационарного электрического освещения и пешеходных ограждений.</w:t>
            </w:r>
          </w:p>
          <w:p w:rsidR="006B0597" w:rsidRPr="006B0597" w:rsidRDefault="006B0597" w:rsidP="006B059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597">
              <w:rPr>
                <w:rFonts w:ascii="Times New Roman" w:eastAsia="Times New Roman" w:hAnsi="Times New Roman" w:cs="Times New Roman"/>
                <w:sz w:val="24"/>
                <w:szCs w:val="24"/>
              </w:rPr>
              <w:t>По  данным  фактам  прокуратурой  района  в  адрес  начальника ГКУ РК «Служба автомобильных дорог Республики Крым» внесено представление.</w:t>
            </w:r>
          </w:p>
          <w:p w:rsidR="006B0597" w:rsidRPr="006B0597" w:rsidRDefault="006B0597" w:rsidP="006B059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597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рассмотрения акта прокурорского реагирования и фактическое устранение нарушений контролируются прокуратурой района.</w:t>
            </w:r>
            <w:r w:rsidRPr="006B05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</w:tr>
    </w:tbl>
    <w:p w:rsidR="00000000" w:rsidRDefault="006B0597" w:rsidP="006B05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прокурора района</w:t>
      </w:r>
    </w:p>
    <w:p w:rsidR="006B0597" w:rsidRPr="006B0597" w:rsidRDefault="006B0597" w:rsidP="006B05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Прокудин А.Ю.</w:t>
      </w:r>
    </w:p>
    <w:sectPr w:rsidR="006B0597" w:rsidRPr="006B0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0597"/>
    <w:rsid w:val="006B0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05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059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6B0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B0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05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5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2026-06-16T12:31:00Z</dcterms:created>
  <dcterms:modified xsi:type="dcterms:W3CDTF">2026-06-16T12:31:00Z</dcterms:modified>
</cp:coreProperties>
</file>